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D476C">
      <w:pPr>
        <w:widowControl/>
        <w:ind w:left="-105" w:leftChars="-50" w:right="-105" w:rightChars="-50"/>
        <w:jc w:val="center"/>
        <w:rPr>
          <w:rFonts w:hint="eastAsia" w:ascii="黑体" w:hAnsi="黑体" w:eastAsia="黑体" w:cs="黑体"/>
          <w:b/>
          <w:bCs/>
          <w:sz w:val="36"/>
          <w:szCs w:val="36"/>
        </w:rPr>
      </w:pPr>
    </w:p>
    <w:p w14:paraId="3ABC7C81">
      <w:pPr>
        <w:widowControl/>
        <w:ind w:left="-105" w:leftChars="-50" w:right="-105" w:rightChars="-50"/>
        <w:jc w:val="center"/>
        <w:rPr>
          <w:rFonts w:hint="eastAsia" w:ascii="黑体" w:hAnsi="黑体" w:eastAsia="黑体" w:cs="黑体"/>
          <w:b/>
          <w:bCs/>
          <w:sz w:val="36"/>
          <w:szCs w:val="36"/>
        </w:rPr>
      </w:pPr>
      <w:r>
        <w:rPr>
          <w:rFonts w:hint="eastAsia" w:ascii="黑体" w:hAnsi="黑体" w:eastAsia="黑体" w:cs="黑体"/>
          <w:b/>
          <w:bCs/>
          <w:sz w:val="36"/>
          <w:szCs w:val="36"/>
        </w:rPr>
        <w:t>安徽交运集团安庆汽运有限公司</w:t>
      </w:r>
    </w:p>
    <w:p w14:paraId="7445CA05">
      <w:pPr>
        <w:widowControl/>
        <w:ind w:left="-105" w:leftChars="-50" w:right="-105" w:rightChars="-50"/>
        <w:jc w:val="center"/>
        <w:rPr>
          <w:rFonts w:ascii="方正小标宋简体" w:hAnsi="方正小标宋简体" w:eastAsia="方正小标宋简体" w:cs="方正小标宋简体"/>
          <w:b/>
          <w:bCs/>
          <w:sz w:val="36"/>
          <w:szCs w:val="36"/>
        </w:rPr>
      </w:pPr>
      <w:r>
        <w:rPr>
          <w:rFonts w:hint="eastAsia" w:ascii="黑体" w:hAnsi="黑体" w:eastAsia="黑体" w:cs="黑体"/>
          <w:b w:val="0"/>
          <w:bCs/>
          <w:sz w:val="36"/>
          <w:szCs w:val="36"/>
          <w:lang w:val="en-US" w:eastAsia="zh-CN"/>
        </w:rPr>
        <w:t>电力市场化代理服务项目</w:t>
      </w:r>
    </w:p>
    <w:p w14:paraId="35F89BC4">
      <w:pPr>
        <w:spacing w:line="540" w:lineRule="exact"/>
        <w:ind w:firstLine="420"/>
        <w:rPr>
          <w:rFonts w:ascii="Times New Roman" w:hAnsi="Times New Roman" w:cs="Times New Roman"/>
          <w:szCs w:val="21"/>
        </w:rPr>
      </w:pPr>
    </w:p>
    <w:p w14:paraId="0684894F">
      <w:pPr>
        <w:spacing w:line="540" w:lineRule="exact"/>
        <w:rPr>
          <w:rFonts w:ascii="Times New Roman" w:hAnsi="Times New Roman" w:cs="Times New Roman"/>
          <w:szCs w:val="21"/>
        </w:rPr>
      </w:pPr>
    </w:p>
    <w:p w14:paraId="410260B7">
      <w:pPr>
        <w:jc w:val="center"/>
        <w:rPr>
          <w:rFonts w:ascii="Times New Roman" w:hAnsi="Times New Roman" w:eastAsia="黑体" w:cs="Times New Roman"/>
          <w:sz w:val="48"/>
          <w:szCs w:val="48"/>
        </w:rPr>
      </w:pPr>
    </w:p>
    <w:p w14:paraId="3DD0404F">
      <w:pPr>
        <w:jc w:val="center"/>
        <w:rPr>
          <w:rFonts w:ascii="Times New Roman" w:hAnsi="Times New Roman" w:eastAsia="黑体" w:cs="Times New Roman"/>
          <w:sz w:val="48"/>
          <w:szCs w:val="48"/>
        </w:rPr>
      </w:pPr>
      <w:r>
        <w:rPr>
          <w:rFonts w:ascii="Times New Roman" w:hAnsi="Times New Roman" w:eastAsia="黑体" w:cs="Times New Roman"/>
          <w:sz w:val="48"/>
          <w:szCs w:val="48"/>
        </w:rPr>
        <w:t xml:space="preserve">询  </w:t>
      </w:r>
    </w:p>
    <w:p w14:paraId="4FE528C7">
      <w:pPr>
        <w:jc w:val="center"/>
        <w:rPr>
          <w:rFonts w:ascii="Times New Roman" w:hAnsi="Times New Roman" w:eastAsia="黑体" w:cs="Times New Roman"/>
          <w:sz w:val="48"/>
          <w:szCs w:val="48"/>
        </w:rPr>
      </w:pPr>
      <w:r>
        <w:rPr>
          <w:rFonts w:ascii="Times New Roman" w:hAnsi="Times New Roman" w:eastAsia="黑体" w:cs="Times New Roman"/>
          <w:sz w:val="48"/>
          <w:szCs w:val="48"/>
        </w:rPr>
        <w:t xml:space="preserve">比  </w:t>
      </w:r>
    </w:p>
    <w:p w14:paraId="654F4B82">
      <w:pPr>
        <w:jc w:val="center"/>
        <w:rPr>
          <w:rFonts w:ascii="Times New Roman" w:hAnsi="Times New Roman" w:eastAsia="黑体" w:cs="Times New Roman"/>
          <w:sz w:val="48"/>
          <w:szCs w:val="48"/>
        </w:rPr>
      </w:pPr>
      <w:r>
        <w:rPr>
          <w:rFonts w:ascii="Times New Roman" w:hAnsi="Times New Roman" w:eastAsia="黑体" w:cs="Times New Roman"/>
          <w:sz w:val="48"/>
          <w:szCs w:val="48"/>
        </w:rPr>
        <w:t xml:space="preserve">文  </w:t>
      </w:r>
    </w:p>
    <w:p w14:paraId="758114C3">
      <w:pPr>
        <w:jc w:val="center"/>
        <w:rPr>
          <w:rFonts w:ascii="Times New Roman" w:hAnsi="Times New Roman" w:eastAsia="黑体" w:cs="Times New Roman"/>
          <w:sz w:val="72"/>
          <w:szCs w:val="72"/>
        </w:rPr>
      </w:pPr>
      <w:r>
        <w:rPr>
          <w:rFonts w:ascii="Times New Roman" w:hAnsi="Times New Roman" w:eastAsia="黑体" w:cs="Times New Roman"/>
          <w:sz w:val="48"/>
          <w:szCs w:val="48"/>
        </w:rPr>
        <w:t>件</w:t>
      </w:r>
    </w:p>
    <w:p w14:paraId="638CFD8D">
      <w:pPr>
        <w:spacing w:line="540" w:lineRule="exact"/>
        <w:ind w:firstLine="420"/>
        <w:rPr>
          <w:rFonts w:ascii="Times New Roman" w:hAnsi="Times New Roman" w:cs="Times New Roman"/>
          <w:szCs w:val="21"/>
        </w:rPr>
      </w:pPr>
    </w:p>
    <w:p w14:paraId="5FFF9387">
      <w:pPr>
        <w:spacing w:line="540" w:lineRule="exact"/>
        <w:ind w:firstLine="420"/>
        <w:rPr>
          <w:rFonts w:ascii="Times New Roman" w:hAnsi="Times New Roman" w:cs="Times New Roman"/>
          <w:szCs w:val="21"/>
        </w:rPr>
      </w:pPr>
    </w:p>
    <w:p w14:paraId="2A40BF55">
      <w:pPr>
        <w:spacing w:line="540" w:lineRule="exact"/>
        <w:ind w:firstLine="420"/>
        <w:rPr>
          <w:rFonts w:ascii="Times New Roman" w:hAnsi="Times New Roman" w:cs="Times New Roman"/>
          <w:szCs w:val="21"/>
        </w:rPr>
      </w:pPr>
    </w:p>
    <w:p w14:paraId="16535581">
      <w:pPr>
        <w:spacing w:line="540" w:lineRule="exact"/>
        <w:ind w:firstLine="420"/>
        <w:rPr>
          <w:rFonts w:ascii="Times New Roman" w:hAnsi="Times New Roman" w:cs="Times New Roman"/>
          <w:szCs w:val="21"/>
        </w:rPr>
      </w:pPr>
    </w:p>
    <w:p w14:paraId="33DE1595">
      <w:pPr>
        <w:spacing w:line="540" w:lineRule="exact"/>
        <w:ind w:firstLine="420"/>
        <w:rPr>
          <w:rFonts w:ascii="Times New Roman" w:hAnsi="Times New Roman" w:cs="Times New Roman"/>
          <w:szCs w:val="21"/>
        </w:rPr>
      </w:pPr>
    </w:p>
    <w:p w14:paraId="54924943">
      <w:pPr>
        <w:spacing w:line="540" w:lineRule="exact"/>
        <w:ind w:firstLine="420"/>
        <w:rPr>
          <w:rFonts w:ascii="Times New Roman" w:hAnsi="Times New Roman" w:cs="Times New Roman"/>
          <w:szCs w:val="21"/>
        </w:rPr>
      </w:pPr>
    </w:p>
    <w:p w14:paraId="4174A2E0">
      <w:pPr>
        <w:spacing w:line="540" w:lineRule="exact"/>
        <w:ind w:firstLine="420"/>
        <w:rPr>
          <w:rFonts w:ascii="Times New Roman" w:hAnsi="Times New Roman" w:cs="Times New Roman"/>
          <w:szCs w:val="21"/>
        </w:rPr>
      </w:pPr>
    </w:p>
    <w:p w14:paraId="33D3749D">
      <w:pPr>
        <w:spacing w:line="540" w:lineRule="exact"/>
        <w:ind w:firstLine="420"/>
        <w:rPr>
          <w:rFonts w:ascii="Times New Roman" w:hAnsi="Times New Roman" w:cs="Times New Roman"/>
          <w:szCs w:val="21"/>
        </w:rPr>
      </w:pPr>
    </w:p>
    <w:p w14:paraId="79EB1DA3">
      <w:pPr>
        <w:snapToGrid w:val="0"/>
        <w:rPr>
          <w:rFonts w:ascii="Times New Roman" w:hAnsi="Times New Roman" w:eastAsia="黑体" w:cs="Times New Roman"/>
          <w:sz w:val="32"/>
          <w:szCs w:val="32"/>
        </w:rPr>
      </w:pPr>
    </w:p>
    <w:p w14:paraId="17B7AA67">
      <w:pPr>
        <w:snapToGrid w:val="0"/>
        <w:jc w:val="center"/>
        <w:rPr>
          <w:rFonts w:hint="eastAsia" w:ascii="Times New Roman" w:hAnsi="Times New Roman" w:eastAsia="黑体" w:cs="Times New Roman"/>
          <w:sz w:val="32"/>
          <w:szCs w:val="32"/>
          <w:u w:val="none"/>
        </w:rPr>
      </w:pPr>
    </w:p>
    <w:p w14:paraId="2A3211A3">
      <w:pPr>
        <w:snapToGrid w:val="0"/>
        <w:jc w:val="center"/>
        <w:rPr>
          <w:rFonts w:hint="eastAsia" w:ascii="楷体" w:hAnsi="楷体" w:eastAsia="楷体" w:cs="楷体"/>
          <w:sz w:val="30"/>
          <w:szCs w:val="30"/>
        </w:rPr>
      </w:pPr>
      <w:r>
        <w:rPr>
          <w:rFonts w:hint="eastAsia" w:ascii="楷体" w:hAnsi="楷体" w:eastAsia="楷体" w:cs="楷体"/>
          <w:sz w:val="30"/>
          <w:szCs w:val="30"/>
          <w:u w:val="none"/>
        </w:rPr>
        <w:t>安徽交运集团安庆汽运有限公司</w:t>
      </w:r>
    </w:p>
    <w:p w14:paraId="5D2F4210">
      <w:pPr>
        <w:snapToGrid w:val="0"/>
        <w:ind w:left="1896" w:leftChars="903"/>
        <w:rPr>
          <w:rFonts w:hint="eastAsia" w:ascii="楷体" w:hAnsi="楷体" w:eastAsia="楷体" w:cs="楷体"/>
          <w:sz w:val="30"/>
          <w:szCs w:val="30"/>
        </w:rPr>
      </w:pPr>
    </w:p>
    <w:p w14:paraId="2A2690E8">
      <w:pPr>
        <w:snapToGrid w:val="0"/>
        <w:jc w:val="center"/>
        <w:rPr>
          <w:rFonts w:hint="eastAsia" w:ascii="楷体" w:hAnsi="楷体" w:eastAsia="楷体" w:cs="楷体"/>
          <w:sz w:val="30"/>
          <w:szCs w:val="30"/>
        </w:rPr>
      </w:pPr>
      <w:r>
        <w:rPr>
          <w:rFonts w:hint="eastAsia" w:ascii="楷体" w:hAnsi="楷体" w:eastAsia="楷体" w:cs="楷体"/>
          <w:sz w:val="30"/>
          <w:szCs w:val="30"/>
          <w:u w:val="none"/>
        </w:rPr>
        <w:t>2024年1</w:t>
      </w:r>
      <w:r>
        <w:rPr>
          <w:rFonts w:hint="eastAsia" w:ascii="楷体" w:hAnsi="楷体" w:eastAsia="楷体" w:cs="楷体"/>
          <w:sz w:val="30"/>
          <w:szCs w:val="30"/>
          <w:u w:val="none"/>
          <w:lang w:val="en-US" w:eastAsia="zh-CN"/>
        </w:rPr>
        <w:t>2</w:t>
      </w:r>
      <w:r>
        <w:rPr>
          <w:rFonts w:hint="eastAsia" w:ascii="楷体" w:hAnsi="楷体" w:eastAsia="楷体" w:cs="楷体"/>
          <w:sz w:val="30"/>
          <w:szCs w:val="30"/>
          <w:u w:val="none"/>
        </w:rPr>
        <w:t>月</w:t>
      </w:r>
      <w:r>
        <w:rPr>
          <w:rFonts w:hint="eastAsia" w:ascii="楷体" w:hAnsi="楷体" w:eastAsia="楷体" w:cs="楷体"/>
          <w:sz w:val="30"/>
          <w:szCs w:val="30"/>
          <w:u w:val="none"/>
          <w:lang w:val="en-US" w:eastAsia="zh-CN"/>
        </w:rPr>
        <w:t>4</w:t>
      </w:r>
      <w:r>
        <w:rPr>
          <w:rFonts w:hint="eastAsia" w:ascii="楷体" w:hAnsi="楷体" w:eastAsia="楷体" w:cs="楷体"/>
          <w:sz w:val="30"/>
          <w:szCs w:val="30"/>
        </w:rPr>
        <w:t>日</w:t>
      </w:r>
    </w:p>
    <w:p w14:paraId="58700B67">
      <w:pPr>
        <w:ind w:left="1896" w:leftChars="903"/>
        <w:rPr>
          <w:rFonts w:hint="eastAsia" w:ascii="楷体" w:hAnsi="楷体" w:eastAsia="楷体" w:cs="楷体"/>
          <w:sz w:val="30"/>
          <w:szCs w:val="30"/>
        </w:rPr>
        <w:sectPr>
          <w:footerReference r:id="rId3" w:type="default"/>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147481990"/>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7B3C6DDD">
          <w:pPr>
            <w:jc w:val="center"/>
            <w:rPr>
              <w:rFonts w:ascii="黑体" w:hAnsi="黑体" w:eastAsia="黑体" w:cs="黑体"/>
              <w:sz w:val="44"/>
              <w:szCs w:val="44"/>
            </w:rPr>
          </w:pPr>
          <w:bookmarkStart w:id="0" w:name="_Toc13148_WPSOffice_Type1"/>
        </w:p>
        <w:p w14:paraId="1FF3B021">
          <w:pPr>
            <w:jc w:val="center"/>
            <w:rPr>
              <w:rFonts w:ascii="黑体" w:hAnsi="黑体" w:eastAsia="黑体" w:cs="黑体"/>
              <w:sz w:val="44"/>
              <w:szCs w:val="44"/>
            </w:rPr>
          </w:pPr>
          <w:r>
            <w:rPr>
              <w:rFonts w:hint="eastAsia" w:ascii="黑体" w:hAnsi="黑体" w:eastAsia="黑体" w:cs="黑体"/>
              <w:sz w:val="44"/>
              <w:szCs w:val="44"/>
            </w:rPr>
            <w:t>目  录</w:t>
          </w:r>
        </w:p>
        <w:p w14:paraId="6BADD0BE">
          <w:pPr>
            <w:pStyle w:val="21"/>
            <w:ind w:firstLine="240"/>
          </w:pPr>
        </w:p>
        <w:p w14:paraId="73311A6E">
          <w:pPr>
            <w:pStyle w:val="22"/>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r>
            <w:rPr>
              <w:rFonts w:ascii="Times New Roman" w:hAnsi="Times New Roman" w:eastAsia="宋体" w:cs="Times New Roman"/>
              <w:sz w:val="28"/>
              <w:szCs w:val="28"/>
            </w:rPr>
            <w:t>第一章 采购公告</w:t>
          </w:r>
          <w:r>
            <w:rPr>
              <w:rFonts w:ascii="Times New Roman" w:hAnsi="Times New Roman" w:eastAsia="宋体" w:cs="Times New Roman"/>
              <w:sz w:val="28"/>
              <w:szCs w:val="28"/>
            </w:rPr>
            <w:fldChar w:fldCharType="end"/>
          </w:r>
        </w:p>
        <w:p w14:paraId="5A93B157">
          <w:pPr>
            <w:pStyle w:val="22"/>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r>
            <w:rPr>
              <w:rFonts w:ascii="Times New Roman" w:hAnsi="Times New Roman" w:eastAsia="宋体" w:cs="Times New Roman"/>
              <w:sz w:val="28"/>
              <w:szCs w:val="28"/>
            </w:rPr>
            <w:t>第二章 供应商须知</w:t>
          </w:r>
          <w:r>
            <w:rPr>
              <w:rFonts w:ascii="Times New Roman" w:hAnsi="Times New Roman" w:eastAsia="宋体" w:cs="Times New Roman"/>
              <w:sz w:val="28"/>
              <w:szCs w:val="28"/>
            </w:rPr>
            <w:fldChar w:fldCharType="end"/>
          </w:r>
        </w:p>
        <w:p w14:paraId="7EC7AC08">
          <w:pPr>
            <w:pStyle w:val="22"/>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r>
            <w:rPr>
              <w:rFonts w:ascii="Times New Roman" w:hAnsi="Times New Roman" w:eastAsia="宋体" w:cs="Times New Roman"/>
              <w:sz w:val="28"/>
              <w:szCs w:val="28"/>
            </w:rPr>
            <w:t>第三章 评审办法</w:t>
          </w:r>
          <w:r>
            <w:rPr>
              <w:rFonts w:ascii="Times New Roman" w:hAnsi="Times New Roman" w:eastAsia="宋体" w:cs="Times New Roman"/>
              <w:sz w:val="28"/>
              <w:szCs w:val="28"/>
            </w:rPr>
            <w:fldChar w:fldCharType="end"/>
          </w:r>
        </w:p>
        <w:p w14:paraId="408D5E2B">
          <w:pPr>
            <w:pStyle w:val="22"/>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r>
            <w:rPr>
              <w:rFonts w:ascii="Times New Roman" w:hAnsi="Times New Roman" w:eastAsia="宋体" w:cs="Times New Roman"/>
              <w:sz w:val="28"/>
              <w:szCs w:val="28"/>
            </w:rPr>
            <w:t>第四章 合同内容</w:t>
          </w:r>
          <w:r>
            <w:rPr>
              <w:rFonts w:ascii="Times New Roman" w:hAnsi="Times New Roman" w:eastAsia="宋体" w:cs="Times New Roman"/>
              <w:sz w:val="28"/>
              <w:szCs w:val="28"/>
            </w:rPr>
            <w:fldChar w:fldCharType="end"/>
          </w:r>
        </w:p>
        <w:p w14:paraId="15C1A12D">
          <w:pPr>
            <w:pStyle w:val="22"/>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r>
            <w:rPr>
              <w:rFonts w:ascii="Times New Roman" w:hAnsi="Times New Roman" w:eastAsia="宋体" w:cs="Times New Roman"/>
              <w:sz w:val="28"/>
              <w:szCs w:val="28"/>
            </w:rPr>
            <w:t>第五章 采购需求及清单</w:t>
          </w:r>
          <w:r>
            <w:rPr>
              <w:rFonts w:ascii="Times New Roman" w:hAnsi="Times New Roman" w:eastAsia="宋体" w:cs="Times New Roman"/>
              <w:sz w:val="28"/>
              <w:szCs w:val="28"/>
            </w:rPr>
            <w:fldChar w:fldCharType="end"/>
          </w:r>
        </w:p>
        <w:p w14:paraId="59D622BF">
          <w:pPr>
            <w:pStyle w:val="22"/>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r>
            <w:rPr>
              <w:rFonts w:ascii="Times New Roman" w:hAnsi="Times New Roman" w:eastAsia="宋体" w:cs="Times New Roman"/>
              <w:sz w:val="28"/>
              <w:szCs w:val="28"/>
            </w:rPr>
            <w:t>第六章 响应文件格式</w:t>
          </w:r>
          <w:r>
            <w:rPr>
              <w:rFonts w:ascii="Times New Roman" w:hAnsi="Times New Roman" w:eastAsia="宋体" w:cs="Times New Roman"/>
              <w:sz w:val="28"/>
              <w:szCs w:val="28"/>
            </w:rPr>
            <w:fldChar w:fldCharType="end"/>
          </w:r>
        </w:p>
        <w:p w14:paraId="371CEE8D">
          <w:pPr>
            <w:pStyle w:val="22"/>
            <w:tabs>
              <w:tab w:val="right" w:leader="dot" w:pos="8312"/>
            </w:tabs>
          </w:pPr>
        </w:p>
      </w:sdtContent>
    </w:sdt>
    <w:bookmarkEnd w:id="0"/>
    <w:p w14:paraId="29D2F48D">
      <w:pPr>
        <w:jc w:val="center"/>
        <w:rPr>
          <w:rFonts w:ascii="宋体" w:hAnsi="宋体" w:eastAsia="宋体"/>
        </w:rPr>
      </w:pPr>
    </w:p>
    <w:p w14:paraId="2AEEEB03">
      <w:pPr>
        <w:jc w:val="center"/>
        <w:rPr>
          <w:rFonts w:ascii="宋体" w:hAnsi="宋体" w:eastAsia="宋体"/>
        </w:rPr>
      </w:pPr>
    </w:p>
    <w:p w14:paraId="4B334FCC">
      <w:pPr>
        <w:jc w:val="center"/>
        <w:rPr>
          <w:rFonts w:ascii="宋体" w:hAnsi="宋体" w:eastAsia="宋体"/>
        </w:rPr>
      </w:pPr>
    </w:p>
    <w:p w14:paraId="3509345D">
      <w:pPr>
        <w:rPr>
          <w:rFonts w:ascii="Times New Roman" w:hAnsi="Times New Roman" w:eastAsia="宋体" w:cs="Times New Roman"/>
        </w:rPr>
      </w:pPr>
      <w:r>
        <w:rPr>
          <w:rFonts w:ascii="Times New Roman" w:hAnsi="Times New Roman" w:eastAsia="宋体" w:cs="Times New Roman"/>
        </w:rPr>
        <w:br w:type="page"/>
      </w:r>
    </w:p>
    <w:p w14:paraId="7CB6B2B9">
      <w:pPr>
        <w:pStyle w:val="2"/>
        <w:spacing w:before="312" w:after="312"/>
        <w:rPr>
          <w:rFonts w:ascii="Times New Roman" w:hAnsi="Times New Roman" w:eastAsia="宋体" w:cs="Times New Roman"/>
        </w:rPr>
      </w:pPr>
      <w:bookmarkStart w:id="1" w:name="_Toc6425_WPSOffice_Level1"/>
      <w:r>
        <w:rPr>
          <w:rFonts w:ascii="Times New Roman" w:hAnsi="Times New Roman" w:eastAsia="宋体" w:cs="Times New Roman"/>
        </w:rPr>
        <w:t>采购公告</w:t>
      </w:r>
      <w:bookmarkEnd w:id="1"/>
    </w:p>
    <w:p w14:paraId="07931713">
      <w:pPr>
        <w:keepNext w:val="0"/>
        <w:keepLines w:val="0"/>
        <w:pageBreakBefore w:val="0"/>
        <w:tabs>
          <w:tab w:val="left" w:pos="6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1.项目概况</w:t>
      </w:r>
    </w:p>
    <w:p w14:paraId="1C590D45">
      <w:pPr>
        <w:keepNext w:val="0"/>
        <w:keepLines w:val="0"/>
        <w:pageBreakBefore w:val="0"/>
        <w:tabs>
          <w:tab w:val="left" w:pos="6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r>
        <w:rPr>
          <w:rFonts w:hint="eastAsia" w:ascii="仿宋" w:hAnsi="仿宋" w:eastAsia="仿宋" w:cs="仿宋"/>
          <w:sz w:val="28"/>
          <w:szCs w:val="28"/>
        </w:rPr>
        <w:t>项目</w:t>
      </w:r>
      <w:r>
        <w:rPr>
          <w:rFonts w:hint="eastAsia" w:ascii="仿宋" w:hAnsi="仿宋" w:eastAsia="仿宋" w:cs="仿宋"/>
          <w:sz w:val="28"/>
          <w:szCs w:val="28"/>
          <w:lang w:val="en-US" w:eastAsia="zh-CN"/>
        </w:rPr>
        <w:t>名称：安徽交运集团</w:t>
      </w:r>
      <w:r>
        <w:rPr>
          <w:rFonts w:hint="eastAsia" w:ascii="仿宋" w:hAnsi="仿宋" w:eastAsia="仿宋" w:cs="仿宋"/>
          <w:b w:val="0"/>
          <w:bCs/>
          <w:sz w:val="28"/>
          <w:szCs w:val="28"/>
          <w:lang w:val="en-US" w:eastAsia="zh-CN"/>
        </w:rPr>
        <w:t>安庆汽运有限公司部分单位电力市场化代理服务项目</w:t>
      </w:r>
    </w:p>
    <w:p w14:paraId="0E747654">
      <w:pPr>
        <w:keepNext w:val="0"/>
        <w:keepLines w:val="0"/>
        <w:pageBreakBefore w:val="0"/>
        <w:tabs>
          <w:tab w:val="left" w:pos="6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1.2采购人：</w:t>
      </w:r>
      <w:r>
        <w:rPr>
          <w:rFonts w:hint="eastAsia" w:ascii="仿宋" w:hAnsi="仿宋" w:eastAsia="仿宋" w:cs="仿宋"/>
          <w:sz w:val="28"/>
          <w:szCs w:val="28"/>
        </w:rPr>
        <w:t>安徽交运集团安庆汽运有限公司</w:t>
      </w:r>
    </w:p>
    <w:p w14:paraId="67B1BAB9">
      <w:pPr>
        <w:keepNext w:val="0"/>
        <w:keepLines w:val="0"/>
        <w:pageBreakBefore w:val="0"/>
        <w:tabs>
          <w:tab w:val="left" w:pos="6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sz w:val="28"/>
          <w:szCs w:val="28"/>
          <w:lang w:val="en-US" w:eastAsia="zh-CN"/>
        </w:rPr>
        <w:t>1.3项目采购</w:t>
      </w:r>
      <w:r>
        <w:rPr>
          <w:rFonts w:hint="eastAsia" w:ascii="仿宋" w:hAnsi="仿宋" w:eastAsia="仿宋" w:cs="仿宋"/>
          <w:sz w:val="28"/>
          <w:szCs w:val="28"/>
        </w:rPr>
        <w:t>地点：</w:t>
      </w:r>
      <w:r>
        <w:rPr>
          <w:rFonts w:hint="eastAsia" w:ascii="仿宋" w:hAnsi="仿宋" w:eastAsia="仿宋" w:cs="仿宋"/>
          <w:b w:val="0"/>
          <w:bCs/>
          <w:sz w:val="28"/>
          <w:szCs w:val="28"/>
          <w:lang w:val="en-US" w:eastAsia="zh-CN"/>
        </w:rPr>
        <w:t>安庆市宜秀区九塘路2号</w:t>
      </w:r>
    </w:p>
    <w:p w14:paraId="4963EAB3">
      <w:pPr>
        <w:keepNext w:val="0"/>
        <w:keepLines w:val="0"/>
        <w:pageBreakBefore w:val="0"/>
        <w:tabs>
          <w:tab w:val="left" w:pos="6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sz w:val="28"/>
          <w:szCs w:val="28"/>
          <w:lang w:val="en-US" w:eastAsia="zh-CN"/>
        </w:rPr>
        <w:t>1.4采购范围：</w:t>
      </w:r>
      <w:r>
        <w:rPr>
          <w:rFonts w:hint="eastAsia" w:ascii="仿宋" w:hAnsi="仿宋" w:eastAsia="仿宋" w:cs="仿宋"/>
          <w:b w:val="0"/>
          <w:bCs/>
          <w:sz w:val="28"/>
          <w:szCs w:val="28"/>
          <w:lang w:val="en-US" w:eastAsia="zh-CN"/>
        </w:rPr>
        <w:t>安庆汽运有限公司所属</w:t>
      </w:r>
      <w:r>
        <w:rPr>
          <w:rFonts w:hint="eastAsia" w:ascii="仿宋" w:hAnsi="仿宋" w:eastAsia="仿宋" w:cs="仿宋"/>
          <w:sz w:val="28"/>
          <w:szCs w:val="28"/>
          <w:lang w:val="en-US" w:eastAsia="zh-CN"/>
        </w:rPr>
        <w:t>望江城市公交分公司、宿松城市公交分公司、桐城分公司及怀宁公交有限公司等四单位购电</w:t>
      </w:r>
      <w:r>
        <w:rPr>
          <w:rFonts w:hint="eastAsia" w:ascii="仿宋" w:hAnsi="仿宋" w:eastAsia="仿宋" w:cs="仿宋"/>
          <w:b w:val="0"/>
          <w:bCs/>
          <w:sz w:val="28"/>
          <w:szCs w:val="28"/>
          <w:lang w:val="en-US" w:eastAsia="zh-CN"/>
        </w:rPr>
        <w:t>代理服务</w:t>
      </w:r>
    </w:p>
    <w:p w14:paraId="2A46886F">
      <w:pPr>
        <w:keepNext w:val="0"/>
        <w:keepLines w:val="0"/>
        <w:pageBreakBefore w:val="0"/>
        <w:tabs>
          <w:tab w:val="left" w:pos="6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2.采购说明</w:t>
      </w:r>
    </w:p>
    <w:p w14:paraId="603721D1">
      <w:pPr>
        <w:keepNext w:val="0"/>
        <w:keepLines w:val="0"/>
        <w:pageBreakBefore w:val="0"/>
        <w:tabs>
          <w:tab w:val="left" w:pos="6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2.1采购方式：公告邀请询比采购</w:t>
      </w:r>
    </w:p>
    <w:p w14:paraId="50F03C3C">
      <w:pPr>
        <w:keepNext w:val="0"/>
        <w:keepLines w:val="0"/>
        <w:pageBreakBefore w:val="0"/>
        <w:tabs>
          <w:tab w:val="left" w:pos="6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2.2最高限价：</w:t>
      </w:r>
      <w:r>
        <w:rPr>
          <w:rFonts w:hint="eastAsia" w:ascii="仿宋" w:hAnsi="仿宋" w:eastAsia="仿宋" w:cs="仿宋"/>
          <w:color w:val="auto"/>
          <w:sz w:val="28"/>
          <w:szCs w:val="28"/>
          <w:lang w:val="en-US" w:eastAsia="zh-CN"/>
        </w:rPr>
        <w:t>交易</w:t>
      </w:r>
      <w:r>
        <w:rPr>
          <w:rFonts w:hint="eastAsia" w:ascii="仿宋" w:hAnsi="仿宋" w:eastAsia="仿宋" w:cs="仿宋"/>
          <w:sz w:val="28"/>
          <w:szCs w:val="28"/>
          <w:lang w:val="en-US" w:eastAsia="zh-CN"/>
        </w:rPr>
        <w:t>固定价格</w:t>
      </w:r>
      <w:r>
        <w:rPr>
          <w:rFonts w:hint="eastAsia" w:ascii="仿宋" w:hAnsi="仿宋" w:eastAsia="仿宋" w:cs="仿宋"/>
          <w:color w:val="auto"/>
          <w:sz w:val="28"/>
          <w:szCs w:val="28"/>
          <w:u w:val="none"/>
          <w:lang w:val="en-US" w:eastAsia="zh-CN"/>
        </w:rPr>
        <w:t>446.28</w:t>
      </w:r>
      <w:r>
        <w:rPr>
          <w:rFonts w:hint="eastAsia" w:ascii="仿宋" w:hAnsi="仿宋" w:eastAsia="仿宋" w:cs="仿宋"/>
          <w:color w:val="auto"/>
          <w:sz w:val="28"/>
          <w:szCs w:val="28"/>
        </w:rPr>
        <w:t>元/兆瓦时</w:t>
      </w:r>
    </w:p>
    <w:p w14:paraId="09469263">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w:t>
      </w:r>
      <w:r>
        <w:rPr>
          <w:rFonts w:hint="eastAsia" w:ascii="仿宋" w:hAnsi="仿宋" w:eastAsia="仿宋" w:cs="仿宋"/>
          <w:sz w:val="28"/>
          <w:szCs w:val="28"/>
        </w:rPr>
        <w:t>评</w:t>
      </w:r>
      <w:r>
        <w:rPr>
          <w:rFonts w:hint="eastAsia" w:ascii="仿宋" w:hAnsi="仿宋" w:eastAsia="仿宋" w:cs="仿宋"/>
          <w:sz w:val="28"/>
          <w:szCs w:val="28"/>
          <w:lang w:val="en-US" w:eastAsia="zh-CN"/>
        </w:rPr>
        <w:t>审</w:t>
      </w:r>
      <w:r>
        <w:rPr>
          <w:rFonts w:hint="eastAsia" w:ascii="仿宋" w:hAnsi="仿宋" w:eastAsia="仿宋" w:cs="仿宋"/>
          <w:sz w:val="28"/>
          <w:szCs w:val="28"/>
        </w:rPr>
        <w:t>办法：</w:t>
      </w:r>
      <w:r>
        <w:rPr>
          <w:rFonts w:hint="eastAsia" w:ascii="仿宋" w:hAnsi="仿宋" w:eastAsia="仿宋" w:cs="仿宋"/>
          <w:sz w:val="28"/>
          <w:szCs w:val="28"/>
          <w:lang w:eastAsia="zh-CN"/>
        </w:rPr>
        <w:t>最低价</w:t>
      </w:r>
      <w:r>
        <w:rPr>
          <w:rFonts w:hint="eastAsia" w:ascii="仿宋" w:hAnsi="仿宋" w:eastAsia="仿宋" w:cs="仿宋"/>
          <w:sz w:val="28"/>
          <w:szCs w:val="28"/>
          <w:lang w:val="en-US" w:eastAsia="zh-CN"/>
        </w:rPr>
        <w:t>法。</w:t>
      </w:r>
    </w:p>
    <w:p w14:paraId="450C9220">
      <w:pPr>
        <w:keepNext w:val="0"/>
        <w:keepLines w:val="0"/>
        <w:pageBreakBefore w:val="0"/>
        <w:tabs>
          <w:tab w:val="left" w:pos="6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2.4合同期限：</w:t>
      </w:r>
      <w:r>
        <w:rPr>
          <w:rFonts w:hint="eastAsia" w:ascii="仿宋" w:hAnsi="仿宋" w:eastAsia="仿宋" w:cs="仿宋"/>
          <w:color w:val="000000"/>
          <w:sz w:val="28"/>
          <w:szCs w:val="28"/>
          <w:lang w:val="en-US" w:eastAsia="zh-CN"/>
        </w:rPr>
        <w:t>1</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lang w:val="en-US" w:eastAsia="zh-CN"/>
        </w:rPr>
        <w:t>2025年1月1日-2025年12月31日</w:t>
      </w:r>
      <w:r>
        <w:rPr>
          <w:rFonts w:hint="eastAsia" w:ascii="仿宋" w:hAnsi="仿宋" w:eastAsia="仿宋" w:cs="仿宋"/>
          <w:color w:val="000000"/>
          <w:kern w:val="0"/>
          <w:sz w:val="28"/>
          <w:szCs w:val="28"/>
        </w:rPr>
        <w:t>）</w:t>
      </w:r>
    </w:p>
    <w:p w14:paraId="4E01BDE8">
      <w:pPr>
        <w:keepNext w:val="0"/>
        <w:keepLines w:val="0"/>
        <w:pageBreakBefore w:val="0"/>
        <w:tabs>
          <w:tab w:val="left" w:pos="6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3.响应人条件</w:t>
      </w:r>
    </w:p>
    <w:p w14:paraId="28690C6D">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000000"/>
          <w:sz w:val="28"/>
          <w:szCs w:val="28"/>
        </w:rPr>
      </w:pPr>
      <w:r>
        <w:rPr>
          <w:rFonts w:hint="eastAsia" w:ascii="仿宋" w:hAnsi="仿宋" w:eastAsia="仿宋" w:cs="仿宋"/>
          <w:color w:val="000000"/>
          <w:sz w:val="28"/>
          <w:szCs w:val="28"/>
          <w:lang w:val="en-US" w:eastAsia="zh-CN"/>
        </w:rPr>
        <w:t>3.1</w:t>
      </w:r>
      <w:r>
        <w:rPr>
          <w:rFonts w:hint="eastAsia" w:ascii="仿宋" w:hAnsi="仿宋" w:eastAsia="仿宋" w:cs="仿宋"/>
          <w:b w:val="0"/>
          <w:bCs w:val="0"/>
          <w:color w:val="000000"/>
          <w:sz w:val="28"/>
          <w:szCs w:val="28"/>
          <w:lang w:val="en-US" w:eastAsia="zh-CN"/>
        </w:rPr>
        <w:t>响应人</w:t>
      </w:r>
      <w:r>
        <w:rPr>
          <w:rFonts w:hint="eastAsia" w:ascii="仿宋" w:hAnsi="仿宋" w:eastAsia="仿宋" w:cs="仿宋"/>
          <w:b w:val="0"/>
          <w:bCs w:val="0"/>
          <w:color w:val="000000"/>
          <w:sz w:val="28"/>
          <w:szCs w:val="28"/>
        </w:rPr>
        <w:t>须是中华人民共和国境内</w:t>
      </w:r>
      <w:r>
        <w:rPr>
          <w:rFonts w:hint="eastAsia" w:ascii="仿宋" w:hAnsi="仿宋" w:eastAsia="仿宋" w:cs="仿宋"/>
          <w:b w:val="0"/>
          <w:bCs w:val="0"/>
          <w:color w:val="000000"/>
          <w:sz w:val="28"/>
          <w:szCs w:val="28"/>
          <w:lang w:val="en-US" w:eastAsia="zh-CN"/>
        </w:rPr>
        <w:t>合法存续</w:t>
      </w:r>
      <w:r>
        <w:rPr>
          <w:rFonts w:hint="eastAsia" w:ascii="仿宋" w:hAnsi="仿宋" w:eastAsia="仿宋" w:cs="仿宋"/>
          <w:b w:val="0"/>
          <w:bCs w:val="0"/>
          <w:color w:val="000000"/>
          <w:sz w:val="28"/>
          <w:szCs w:val="28"/>
        </w:rPr>
        <w:t>的法人企业，注册资本2</w:t>
      </w:r>
      <w:r>
        <w:rPr>
          <w:rFonts w:hint="eastAsia" w:ascii="仿宋" w:hAnsi="仿宋" w:eastAsia="仿宋" w:cs="仿宋"/>
          <w:b w:val="0"/>
          <w:bCs w:val="0"/>
          <w:color w:val="000000"/>
          <w:sz w:val="28"/>
          <w:szCs w:val="28"/>
          <w:lang w:val="en-US" w:eastAsia="zh-CN"/>
        </w:rPr>
        <w:t>5</w:t>
      </w:r>
      <w:r>
        <w:rPr>
          <w:rFonts w:hint="eastAsia" w:ascii="仿宋" w:hAnsi="仿宋" w:eastAsia="仿宋" w:cs="仿宋"/>
          <w:b w:val="0"/>
          <w:bCs w:val="0"/>
          <w:color w:val="000000"/>
          <w:sz w:val="28"/>
          <w:szCs w:val="28"/>
        </w:rPr>
        <w:t>00万（含）以上</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rPr>
        <w:t>营业范围符合项目要求，具有独立订立合同的权利</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rPr>
        <w:t xml:space="preserve"> </w:t>
      </w:r>
    </w:p>
    <w:p w14:paraId="375CB640">
      <w:pPr>
        <w:pStyle w:val="12"/>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rPr>
      </w:pPr>
      <w:r>
        <w:rPr>
          <w:rFonts w:hint="eastAsia" w:ascii="仿宋" w:hAnsi="仿宋" w:eastAsia="仿宋" w:cs="仿宋"/>
          <w:b w:val="0"/>
          <w:bCs w:val="0"/>
          <w:color w:val="000000"/>
          <w:sz w:val="28"/>
          <w:szCs w:val="28"/>
          <w:lang w:val="en-US" w:eastAsia="zh-CN"/>
        </w:rPr>
        <w:t>3.2响应人</w:t>
      </w:r>
      <w:r>
        <w:rPr>
          <w:rFonts w:hint="eastAsia" w:ascii="仿宋" w:hAnsi="仿宋" w:eastAsia="仿宋" w:cs="仿宋"/>
          <w:b w:val="0"/>
          <w:bCs w:val="0"/>
          <w:color w:val="000000"/>
          <w:sz w:val="28"/>
          <w:szCs w:val="28"/>
        </w:rPr>
        <w:t>须是具有售电资质且在安徽电力交易中心注册公示后的售电公司，</w:t>
      </w:r>
      <w:r>
        <w:rPr>
          <w:rFonts w:hint="eastAsia" w:ascii="仿宋" w:hAnsi="仿宋" w:eastAsia="仿宋" w:cs="仿宋"/>
          <w:sz w:val="28"/>
          <w:szCs w:val="28"/>
          <w:lang w:val="en-US"/>
        </w:rPr>
        <w:t>以安徽省发改委或电力交易中心公布资料为准。</w:t>
      </w:r>
    </w:p>
    <w:p w14:paraId="425D4558">
      <w:pPr>
        <w:pStyle w:val="12"/>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b w:val="0"/>
          <w:bCs w:val="0"/>
          <w:color w:val="000000"/>
          <w:sz w:val="28"/>
          <w:szCs w:val="28"/>
        </w:rPr>
        <w:t>3</w:t>
      </w:r>
      <w:r>
        <w:rPr>
          <w:rFonts w:hint="eastAsia" w:ascii="仿宋" w:hAnsi="仿宋" w:eastAsia="仿宋" w:cs="仿宋"/>
          <w:b w:val="0"/>
          <w:bCs w:val="0"/>
          <w:color w:val="000000"/>
          <w:sz w:val="28"/>
          <w:szCs w:val="28"/>
          <w:lang w:val="en-US" w:eastAsia="zh-CN"/>
        </w:rPr>
        <w:t>.3响应人</w:t>
      </w:r>
      <w:r>
        <w:rPr>
          <w:rFonts w:hint="eastAsia" w:ascii="仿宋" w:hAnsi="仿宋" w:eastAsia="仿宋" w:cs="仿宋"/>
          <w:b w:val="0"/>
          <w:bCs w:val="0"/>
          <w:color w:val="000000"/>
          <w:sz w:val="28"/>
          <w:szCs w:val="28"/>
        </w:rPr>
        <w:t>应具有良好的银行资信和商业信誉，资金状况良好，没有处于被责令停业，财产被接管、冻结及破产</w:t>
      </w:r>
      <w:r>
        <w:rPr>
          <w:rFonts w:hint="eastAsia" w:ascii="仿宋" w:hAnsi="仿宋" w:eastAsia="仿宋" w:cs="仿宋"/>
          <w:b w:val="0"/>
          <w:bCs w:val="0"/>
          <w:color w:val="000000"/>
          <w:sz w:val="28"/>
          <w:szCs w:val="28"/>
          <w:lang w:val="en-US" w:eastAsia="zh-CN"/>
        </w:rPr>
        <w:t>等</w:t>
      </w:r>
      <w:r>
        <w:rPr>
          <w:rFonts w:hint="eastAsia" w:ascii="仿宋" w:hAnsi="仿宋" w:eastAsia="仿宋" w:cs="仿宋"/>
          <w:b w:val="0"/>
          <w:bCs w:val="0"/>
          <w:color w:val="000000"/>
          <w:sz w:val="28"/>
          <w:szCs w:val="28"/>
        </w:rPr>
        <w:t>状态</w:t>
      </w:r>
      <w:r>
        <w:rPr>
          <w:rFonts w:hint="eastAsia" w:ascii="仿宋" w:hAnsi="仿宋" w:eastAsia="仿宋" w:cs="仿宋"/>
          <w:b w:val="0"/>
          <w:bCs w:val="0"/>
          <w:color w:val="000000"/>
          <w:sz w:val="28"/>
          <w:szCs w:val="28"/>
          <w:lang w:eastAsia="zh-CN"/>
        </w:rPr>
        <w:t>；</w:t>
      </w:r>
      <w:r>
        <w:rPr>
          <w:rFonts w:hint="eastAsia" w:ascii="仿宋" w:hAnsi="仿宋" w:eastAsia="仿宋" w:cs="仿宋"/>
          <w:i w:val="0"/>
          <w:iCs w:val="0"/>
          <w:caps w:val="0"/>
          <w:color w:val="000000"/>
          <w:spacing w:val="0"/>
          <w:sz w:val="28"/>
          <w:szCs w:val="28"/>
          <w:shd w:val="clear" w:fill="FFFFFF"/>
        </w:rPr>
        <w:t>没有法律法规规定的其他</w:t>
      </w:r>
      <w:r>
        <w:rPr>
          <w:rFonts w:hint="eastAsia" w:ascii="仿宋" w:hAnsi="仿宋" w:eastAsia="仿宋" w:cs="仿宋"/>
          <w:i w:val="0"/>
          <w:iCs w:val="0"/>
          <w:caps w:val="0"/>
          <w:color w:val="000000"/>
          <w:spacing w:val="0"/>
          <w:sz w:val="28"/>
          <w:szCs w:val="28"/>
          <w:shd w:val="clear" w:fill="FFFFFF"/>
          <w:lang w:val="en-US" w:eastAsia="zh-CN"/>
        </w:rPr>
        <w:t>违法</w:t>
      </w:r>
      <w:r>
        <w:rPr>
          <w:rFonts w:hint="eastAsia" w:ascii="仿宋" w:hAnsi="仿宋" w:eastAsia="仿宋" w:cs="仿宋"/>
          <w:i w:val="0"/>
          <w:iCs w:val="0"/>
          <w:caps w:val="0"/>
          <w:color w:val="000000"/>
          <w:spacing w:val="0"/>
          <w:sz w:val="28"/>
          <w:szCs w:val="28"/>
          <w:shd w:val="clear" w:fill="FFFFFF"/>
        </w:rPr>
        <w:t>违规情形。</w:t>
      </w:r>
    </w:p>
    <w:p w14:paraId="1AE2B23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3.4响应人</w:t>
      </w:r>
      <w:r>
        <w:rPr>
          <w:rFonts w:hint="eastAsia" w:ascii="仿宋" w:hAnsi="仿宋" w:eastAsia="仿宋" w:cs="仿宋"/>
          <w:b w:val="0"/>
          <w:bCs w:val="0"/>
          <w:color w:val="000000"/>
          <w:sz w:val="28"/>
          <w:szCs w:val="28"/>
        </w:rPr>
        <w:t>需具备履行合同所需的财务、技术和电力交易能力，财务状况良好,从业人员无不良社会记录。</w:t>
      </w:r>
    </w:p>
    <w:p w14:paraId="78410A20">
      <w:pPr>
        <w:pStyle w:val="12"/>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rPr>
      </w:pPr>
      <w:r>
        <w:rPr>
          <w:rFonts w:hint="eastAsia" w:ascii="仿宋" w:hAnsi="仿宋" w:eastAsia="仿宋" w:cs="仿宋"/>
          <w:b w:val="0"/>
          <w:bCs w:val="0"/>
          <w:color w:val="000000"/>
          <w:sz w:val="28"/>
          <w:szCs w:val="28"/>
          <w:lang w:val="en-US" w:eastAsia="zh-CN"/>
        </w:rPr>
        <w:t>3.5响应人</w:t>
      </w:r>
      <w:r>
        <w:rPr>
          <w:rFonts w:hint="eastAsia" w:ascii="仿宋" w:hAnsi="仿宋" w:eastAsia="仿宋" w:cs="仿宋"/>
          <w:b w:val="0"/>
          <w:bCs w:val="0"/>
          <w:color w:val="000000"/>
          <w:sz w:val="28"/>
          <w:szCs w:val="28"/>
        </w:rPr>
        <w:t>售电业绩要求：提供至少</w:t>
      </w: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color w:val="000000"/>
          <w:sz w:val="28"/>
          <w:szCs w:val="28"/>
        </w:rPr>
        <w:t>份近</w:t>
      </w:r>
      <w:r>
        <w:rPr>
          <w:rFonts w:hint="eastAsia" w:ascii="仿宋" w:hAnsi="仿宋" w:eastAsia="仿宋" w:cs="仿宋"/>
          <w:b w:val="0"/>
          <w:bCs w:val="0"/>
          <w:color w:val="000000"/>
          <w:sz w:val="28"/>
          <w:szCs w:val="28"/>
          <w:lang w:val="en-US" w:eastAsia="zh-CN"/>
        </w:rPr>
        <w:t>三</w:t>
      </w:r>
      <w:r>
        <w:rPr>
          <w:rFonts w:hint="eastAsia" w:ascii="仿宋" w:hAnsi="仿宋" w:eastAsia="仿宋" w:cs="仿宋"/>
          <w:b w:val="0"/>
          <w:bCs w:val="0"/>
          <w:color w:val="000000"/>
          <w:sz w:val="28"/>
          <w:szCs w:val="28"/>
        </w:rPr>
        <w:t>年已签订的售电合同复印件。</w:t>
      </w:r>
      <w:r>
        <w:rPr>
          <w:rFonts w:hint="eastAsia" w:ascii="仿宋" w:hAnsi="仿宋" w:eastAsia="仿宋" w:cs="仿宋"/>
          <w:sz w:val="28"/>
          <w:szCs w:val="28"/>
          <w:lang w:val="en-US"/>
        </w:rPr>
        <w:t>具备至少两个30000兆瓦时及以上安徽省内用户电力直接交易代理服务业绩。</w:t>
      </w:r>
    </w:p>
    <w:p w14:paraId="591DB1C9">
      <w:pPr>
        <w:pStyle w:val="12"/>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b w:val="0"/>
          <w:bCs w:val="0"/>
          <w:color w:val="000000"/>
          <w:sz w:val="28"/>
          <w:szCs w:val="28"/>
          <w:lang w:val="en-US" w:eastAsia="zh-CN"/>
        </w:rPr>
        <w:t>3.6</w:t>
      </w:r>
      <w:r>
        <w:rPr>
          <w:rFonts w:hint="eastAsia" w:ascii="仿宋" w:hAnsi="仿宋" w:eastAsia="仿宋" w:cs="仿宋"/>
          <w:i w:val="0"/>
          <w:iCs w:val="0"/>
          <w:caps w:val="0"/>
          <w:color w:val="000000"/>
          <w:spacing w:val="0"/>
          <w:sz w:val="28"/>
          <w:szCs w:val="28"/>
          <w:shd w:val="clear" w:fill="FFFFFF"/>
        </w:rPr>
        <w:t>本次采购不接受联合体报价。</w:t>
      </w:r>
    </w:p>
    <w:p w14:paraId="642835F3">
      <w:pPr>
        <w:pStyle w:val="12"/>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lang w:val="en-US" w:eastAsia="zh-CN"/>
        </w:rPr>
        <w:t>3.7</w:t>
      </w:r>
      <w:r>
        <w:rPr>
          <w:rFonts w:hint="eastAsia" w:ascii="仿宋" w:hAnsi="仿宋" w:eastAsia="仿宋" w:cs="仿宋"/>
          <w:i w:val="0"/>
          <w:iCs w:val="0"/>
          <w:caps w:val="0"/>
          <w:color w:val="000000"/>
          <w:spacing w:val="0"/>
          <w:sz w:val="28"/>
          <w:szCs w:val="28"/>
          <w:shd w:val="clear" w:fill="FFFFFF"/>
        </w:rPr>
        <w:t>单位负责人为同一人或者存在控股、管理关系的不同单位，不得同时参加</w:t>
      </w:r>
      <w:r>
        <w:rPr>
          <w:rFonts w:hint="eastAsia" w:ascii="仿宋" w:hAnsi="仿宋" w:eastAsia="仿宋" w:cs="仿宋"/>
          <w:i w:val="0"/>
          <w:iCs w:val="0"/>
          <w:caps w:val="0"/>
          <w:color w:val="000000"/>
          <w:spacing w:val="0"/>
          <w:sz w:val="28"/>
          <w:szCs w:val="28"/>
          <w:shd w:val="clear" w:fill="FFFFFF"/>
          <w:lang w:val="en-US" w:eastAsia="zh-CN"/>
        </w:rPr>
        <w:t>此次</w:t>
      </w:r>
      <w:r>
        <w:rPr>
          <w:rFonts w:hint="eastAsia" w:ascii="仿宋" w:hAnsi="仿宋" w:eastAsia="仿宋" w:cs="仿宋"/>
          <w:i w:val="0"/>
          <w:iCs w:val="0"/>
          <w:caps w:val="0"/>
          <w:color w:val="000000"/>
          <w:spacing w:val="0"/>
          <w:sz w:val="28"/>
          <w:szCs w:val="28"/>
          <w:shd w:val="clear" w:fill="FFFFFF"/>
        </w:rPr>
        <w:t>报价，否则相关响应文件均无效。</w:t>
      </w:r>
    </w:p>
    <w:p w14:paraId="18EC0D9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color w:val="000000"/>
          <w:spacing w:val="-11"/>
          <w:kern w:val="0"/>
          <w:sz w:val="28"/>
          <w:szCs w:val="28"/>
          <w:lang w:val="en-US" w:eastAsia="zh-CN"/>
        </w:rPr>
        <w:t>4.</w:t>
      </w:r>
      <w:r>
        <w:rPr>
          <w:rFonts w:hint="eastAsia" w:ascii="仿宋" w:hAnsi="仿宋" w:eastAsia="仿宋" w:cs="仿宋"/>
          <w:i w:val="0"/>
          <w:iCs w:val="0"/>
          <w:caps w:val="0"/>
          <w:color w:val="000000"/>
          <w:spacing w:val="0"/>
          <w:sz w:val="28"/>
          <w:szCs w:val="28"/>
          <w:shd w:val="clear" w:fill="FFFFFF"/>
        </w:rPr>
        <w:t>询比文件的获取</w:t>
      </w:r>
    </w:p>
    <w:p w14:paraId="5AFEE83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通过安庆汽运有限公司网站（WWW.AQQY.COM）公告</w:t>
      </w:r>
      <w:r>
        <w:rPr>
          <w:rFonts w:hint="eastAsia" w:ascii="仿宋" w:hAnsi="仿宋" w:eastAsia="仿宋" w:cs="仿宋"/>
          <w:i w:val="0"/>
          <w:iCs w:val="0"/>
          <w:caps w:val="0"/>
          <w:color w:val="000000"/>
          <w:spacing w:val="0"/>
          <w:sz w:val="28"/>
          <w:szCs w:val="28"/>
          <w:shd w:val="clear" w:fill="FFFFFF"/>
          <w:lang w:val="en-US" w:eastAsia="zh-CN"/>
        </w:rPr>
        <w:t>链接</w:t>
      </w:r>
      <w:r>
        <w:rPr>
          <w:rFonts w:hint="eastAsia" w:ascii="仿宋" w:hAnsi="仿宋" w:eastAsia="仿宋" w:cs="仿宋"/>
          <w:i w:val="0"/>
          <w:iCs w:val="0"/>
          <w:caps w:val="0"/>
          <w:color w:val="000000"/>
          <w:spacing w:val="0"/>
          <w:sz w:val="28"/>
          <w:szCs w:val="28"/>
          <w:shd w:val="clear" w:fill="FFFFFF"/>
        </w:rPr>
        <w:t>于2024年1</w:t>
      </w:r>
      <w:r>
        <w:rPr>
          <w:rFonts w:hint="eastAsia" w:ascii="仿宋" w:hAnsi="仿宋" w:eastAsia="仿宋" w:cs="仿宋"/>
          <w:i w:val="0"/>
          <w:iCs w:val="0"/>
          <w:caps w:val="0"/>
          <w:color w:val="000000"/>
          <w:spacing w:val="0"/>
          <w:sz w:val="28"/>
          <w:szCs w:val="28"/>
          <w:shd w:val="clear" w:fill="FFFFFF"/>
          <w:lang w:val="en-US" w:eastAsia="zh-CN"/>
        </w:rPr>
        <w:t>2</w:t>
      </w:r>
      <w:r>
        <w:rPr>
          <w:rFonts w:hint="eastAsia" w:ascii="仿宋" w:hAnsi="仿宋" w:eastAsia="仿宋" w:cs="仿宋"/>
          <w:i w:val="0"/>
          <w:iCs w:val="0"/>
          <w:caps w:val="0"/>
          <w:color w:val="000000"/>
          <w:spacing w:val="0"/>
          <w:sz w:val="28"/>
          <w:szCs w:val="28"/>
          <w:shd w:val="clear" w:fill="FFFFFF"/>
        </w:rPr>
        <w:t>月</w:t>
      </w:r>
      <w:r>
        <w:rPr>
          <w:rFonts w:hint="eastAsia" w:ascii="仿宋" w:hAnsi="仿宋" w:eastAsia="仿宋" w:cs="仿宋"/>
          <w:i w:val="0"/>
          <w:iCs w:val="0"/>
          <w:caps w:val="0"/>
          <w:color w:val="000000"/>
          <w:spacing w:val="0"/>
          <w:sz w:val="28"/>
          <w:szCs w:val="28"/>
          <w:shd w:val="clear" w:fill="FFFFFF"/>
          <w:lang w:val="en-US" w:eastAsia="zh-CN"/>
        </w:rPr>
        <w:t>8</w:t>
      </w:r>
      <w:r>
        <w:rPr>
          <w:rFonts w:hint="eastAsia" w:ascii="仿宋" w:hAnsi="仿宋" w:eastAsia="仿宋" w:cs="仿宋"/>
          <w:i w:val="0"/>
          <w:iCs w:val="0"/>
          <w:caps w:val="0"/>
          <w:color w:val="000000"/>
          <w:spacing w:val="0"/>
          <w:sz w:val="28"/>
          <w:szCs w:val="28"/>
          <w:shd w:val="clear" w:fill="FFFFFF"/>
        </w:rPr>
        <w:t>日前自行下载获取。</w:t>
      </w:r>
    </w:p>
    <w:p w14:paraId="7CF6BF0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lang w:val="en-US" w:eastAsia="zh-CN"/>
        </w:rPr>
        <w:t>5.</w:t>
      </w:r>
      <w:r>
        <w:rPr>
          <w:rFonts w:hint="eastAsia" w:ascii="仿宋" w:hAnsi="仿宋" w:eastAsia="仿宋" w:cs="仿宋"/>
          <w:i w:val="0"/>
          <w:iCs w:val="0"/>
          <w:caps w:val="0"/>
          <w:color w:val="000000"/>
          <w:spacing w:val="0"/>
          <w:sz w:val="28"/>
          <w:szCs w:val="28"/>
          <w:shd w:val="clear" w:fill="FFFFFF"/>
        </w:rPr>
        <w:t>响应文件的递交</w:t>
      </w:r>
    </w:p>
    <w:p w14:paraId="13123D3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供应商的法定代表人或其授权代理人应于2024年</w:t>
      </w:r>
      <w:r>
        <w:rPr>
          <w:rFonts w:hint="eastAsia" w:ascii="仿宋" w:hAnsi="仿宋" w:eastAsia="仿宋" w:cs="仿宋"/>
          <w:i w:val="0"/>
          <w:iCs w:val="0"/>
          <w:caps w:val="0"/>
          <w:color w:val="000000"/>
          <w:spacing w:val="0"/>
          <w:sz w:val="28"/>
          <w:szCs w:val="28"/>
          <w:shd w:val="clear" w:fill="FFFFFF"/>
          <w:lang w:val="en-US" w:eastAsia="zh-CN"/>
        </w:rPr>
        <w:t>12</w:t>
      </w:r>
      <w:r>
        <w:rPr>
          <w:rFonts w:hint="eastAsia" w:ascii="仿宋" w:hAnsi="仿宋" w:eastAsia="仿宋" w:cs="仿宋"/>
          <w:i w:val="0"/>
          <w:iCs w:val="0"/>
          <w:caps w:val="0"/>
          <w:color w:val="000000"/>
          <w:spacing w:val="0"/>
          <w:sz w:val="28"/>
          <w:szCs w:val="28"/>
          <w:shd w:val="clear" w:fill="FFFFFF"/>
        </w:rPr>
        <w:t>月</w:t>
      </w:r>
      <w:r>
        <w:rPr>
          <w:rFonts w:hint="eastAsia" w:ascii="仿宋" w:hAnsi="仿宋" w:eastAsia="仿宋" w:cs="仿宋"/>
          <w:i w:val="0"/>
          <w:iCs w:val="0"/>
          <w:caps w:val="0"/>
          <w:color w:val="000000"/>
          <w:spacing w:val="0"/>
          <w:sz w:val="28"/>
          <w:szCs w:val="28"/>
          <w:shd w:val="clear" w:fill="FFFFFF"/>
          <w:lang w:val="en-US" w:eastAsia="zh-CN"/>
        </w:rPr>
        <w:t>12</w:t>
      </w:r>
      <w:r>
        <w:rPr>
          <w:rFonts w:hint="eastAsia" w:ascii="仿宋" w:hAnsi="仿宋" w:eastAsia="仿宋" w:cs="仿宋"/>
          <w:i w:val="0"/>
          <w:iCs w:val="0"/>
          <w:caps w:val="0"/>
          <w:color w:val="000000"/>
          <w:spacing w:val="0"/>
          <w:sz w:val="28"/>
          <w:szCs w:val="28"/>
          <w:shd w:val="clear" w:fill="FFFFFF"/>
        </w:rPr>
        <w:t>日</w:t>
      </w:r>
      <w:r>
        <w:rPr>
          <w:rFonts w:hint="eastAsia" w:ascii="仿宋" w:hAnsi="仿宋" w:eastAsia="仿宋" w:cs="仿宋"/>
          <w:i w:val="0"/>
          <w:iCs w:val="0"/>
          <w:caps w:val="0"/>
          <w:color w:val="000000"/>
          <w:spacing w:val="0"/>
          <w:sz w:val="28"/>
          <w:szCs w:val="28"/>
          <w:shd w:val="clear" w:fill="FFFFFF"/>
          <w:lang w:val="en-US" w:eastAsia="zh-CN"/>
        </w:rPr>
        <w:t>15</w:t>
      </w:r>
      <w:r>
        <w:rPr>
          <w:rFonts w:hint="eastAsia" w:ascii="仿宋" w:hAnsi="仿宋" w:eastAsia="仿宋" w:cs="仿宋"/>
          <w:i w:val="0"/>
          <w:iCs w:val="0"/>
          <w:caps w:val="0"/>
          <w:color w:val="000000"/>
          <w:spacing w:val="0"/>
          <w:sz w:val="28"/>
          <w:szCs w:val="28"/>
          <w:shd w:val="clear" w:fill="FFFFFF"/>
        </w:rPr>
        <w:t>时00分前将响应文件递交至安徽省安庆市宜秀区九塘路2号安庆汽运公司四楼</w:t>
      </w:r>
      <w:r>
        <w:rPr>
          <w:rFonts w:hint="eastAsia" w:ascii="仿宋" w:hAnsi="仿宋" w:eastAsia="仿宋" w:cs="仿宋"/>
          <w:i w:val="0"/>
          <w:iCs w:val="0"/>
          <w:caps w:val="0"/>
          <w:color w:val="000000"/>
          <w:spacing w:val="0"/>
          <w:sz w:val="28"/>
          <w:szCs w:val="28"/>
          <w:shd w:val="clear" w:fill="FFFFFF"/>
          <w:lang w:val="en-US" w:eastAsia="zh-CN"/>
        </w:rPr>
        <w:t>小</w:t>
      </w:r>
      <w:r>
        <w:rPr>
          <w:rFonts w:hint="eastAsia" w:ascii="仿宋" w:hAnsi="仿宋" w:eastAsia="仿宋" w:cs="仿宋"/>
          <w:i w:val="0"/>
          <w:iCs w:val="0"/>
          <w:caps w:val="0"/>
          <w:color w:val="000000"/>
          <w:spacing w:val="0"/>
          <w:sz w:val="28"/>
          <w:szCs w:val="28"/>
          <w:shd w:val="clear" w:fill="FFFFFF"/>
        </w:rPr>
        <w:t>会议室（地点），逾期送达的或者未送达指定地点的响应文件不予受理。</w:t>
      </w:r>
    </w:p>
    <w:p w14:paraId="0A41D5A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560" w:leftChars="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lang w:val="en-US" w:eastAsia="zh-CN"/>
        </w:rPr>
        <w:t>6.</w:t>
      </w:r>
      <w:r>
        <w:rPr>
          <w:rFonts w:hint="eastAsia" w:ascii="仿宋" w:hAnsi="仿宋" w:eastAsia="仿宋" w:cs="仿宋"/>
          <w:i w:val="0"/>
          <w:iCs w:val="0"/>
          <w:caps w:val="0"/>
          <w:color w:val="000000"/>
          <w:spacing w:val="0"/>
          <w:sz w:val="28"/>
          <w:szCs w:val="28"/>
          <w:shd w:val="clear" w:fill="FFFFFF"/>
        </w:rPr>
        <w:t>响应文件启封</w:t>
      </w:r>
    </w:p>
    <w:p w14:paraId="1862C53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响应文件的递交截止时间到后，采购人将于2024年1</w:t>
      </w:r>
      <w:r>
        <w:rPr>
          <w:rFonts w:hint="eastAsia" w:ascii="仿宋" w:hAnsi="仿宋" w:eastAsia="仿宋" w:cs="仿宋"/>
          <w:i w:val="0"/>
          <w:iCs w:val="0"/>
          <w:caps w:val="0"/>
          <w:color w:val="000000"/>
          <w:spacing w:val="0"/>
          <w:sz w:val="28"/>
          <w:szCs w:val="28"/>
          <w:shd w:val="clear" w:fill="FFFFFF"/>
          <w:lang w:val="en-US" w:eastAsia="zh-CN"/>
        </w:rPr>
        <w:t>2</w:t>
      </w:r>
      <w:r>
        <w:rPr>
          <w:rFonts w:hint="eastAsia" w:ascii="仿宋" w:hAnsi="仿宋" w:eastAsia="仿宋" w:cs="仿宋"/>
          <w:i w:val="0"/>
          <w:iCs w:val="0"/>
          <w:caps w:val="0"/>
          <w:color w:val="000000"/>
          <w:spacing w:val="0"/>
          <w:sz w:val="28"/>
          <w:szCs w:val="28"/>
          <w:shd w:val="clear" w:fill="FFFFFF"/>
        </w:rPr>
        <w:t>月</w:t>
      </w:r>
      <w:r>
        <w:rPr>
          <w:rFonts w:hint="eastAsia" w:ascii="仿宋" w:hAnsi="仿宋" w:eastAsia="仿宋" w:cs="仿宋"/>
          <w:i w:val="0"/>
          <w:iCs w:val="0"/>
          <w:caps w:val="0"/>
          <w:color w:val="000000"/>
          <w:spacing w:val="0"/>
          <w:sz w:val="28"/>
          <w:szCs w:val="28"/>
          <w:shd w:val="clear" w:fill="FFFFFF"/>
          <w:lang w:val="en-US" w:eastAsia="zh-CN"/>
        </w:rPr>
        <w:t>12</w:t>
      </w:r>
      <w:r>
        <w:rPr>
          <w:rFonts w:hint="eastAsia" w:ascii="仿宋" w:hAnsi="仿宋" w:eastAsia="仿宋" w:cs="仿宋"/>
          <w:i w:val="0"/>
          <w:iCs w:val="0"/>
          <w:caps w:val="0"/>
          <w:color w:val="000000"/>
          <w:spacing w:val="0"/>
          <w:sz w:val="28"/>
          <w:szCs w:val="28"/>
          <w:shd w:val="clear" w:fill="FFFFFF"/>
        </w:rPr>
        <w:t>日</w:t>
      </w:r>
      <w:r>
        <w:rPr>
          <w:rFonts w:hint="eastAsia" w:ascii="仿宋" w:hAnsi="仿宋" w:eastAsia="仿宋" w:cs="仿宋"/>
          <w:i w:val="0"/>
          <w:iCs w:val="0"/>
          <w:caps w:val="0"/>
          <w:color w:val="000000"/>
          <w:spacing w:val="0"/>
          <w:sz w:val="28"/>
          <w:szCs w:val="28"/>
          <w:shd w:val="clear" w:fill="FFFFFF"/>
          <w:lang w:val="en-US" w:eastAsia="zh-CN"/>
        </w:rPr>
        <w:t>15</w:t>
      </w:r>
      <w:r>
        <w:rPr>
          <w:rFonts w:hint="eastAsia" w:ascii="仿宋" w:hAnsi="仿宋" w:eastAsia="仿宋" w:cs="仿宋"/>
          <w:i w:val="0"/>
          <w:iCs w:val="0"/>
          <w:caps w:val="0"/>
          <w:color w:val="000000"/>
          <w:spacing w:val="0"/>
          <w:sz w:val="28"/>
          <w:szCs w:val="28"/>
          <w:shd w:val="clear" w:fill="FFFFFF"/>
        </w:rPr>
        <w:t>：30时在安庆汽运公司四楼小会议室（地点）组织进行响应文件的启封、项目评审。供应商的法定代表人或授权代理人应携带本人身份证、授权代理人应携带授权委托书准时参加启封会议。提交响应文件的报价人不得低于3家，否则不予评审，采购人将重新组织询比。</w:t>
      </w:r>
    </w:p>
    <w:p w14:paraId="6709094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560" w:leftChars="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lang w:val="en-US" w:eastAsia="zh-CN"/>
        </w:rPr>
        <w:t>7.</w:t>
      </w:r>
      <w:r>
        <w:rPr>
          <w:rFonts w:hint="eastAsia" w:ascii="仿宋" w:hAnsi="仿宋" w:eastAsia="仿宋" w:cs="仿宋"/>
          <w:i w:val="0"/>
          <w:iCs w:val="0"/>
          <w:caps w:val="0"/>
          <w:color w:val="000000"/>
          <w:spacing w:val="0"/>
          <w:sz w:val="28"/>
          <w:szCs w:val="28"/>
          <w:shd w:val="clear" w:fill="FFFFFF"/>
        </w:rPr>
        <w:t>响应保证金</w:t>
      </w:r>
    </w:p>
    <w:p w14:paraId="0FCA54D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560" w:leftChars="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本项目不收取响应保证金。</w:t>
      </w:r>
    </w:p>
    <w:p w14:paraId="7437199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560" w:leftChars="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lang w:val="en-US" w:eastAsia="zh-CN"/>
        </w:rPr>
        <w:t>8.</w:t>
      </w:r>
      <w:r>
        <w:rPr>
          <w:rFonts w:hint="eastAsia" w:ascii="仿宋" w:hAnsi="仿宋" w:eastAsia="仿宋" w:cs="仿宋"/>
          <w:i w:val="0"/>
          <w:iCs w:val="0"/>
          <w:caps w:val="0"/>
          <w:color w:val="000000"/>
          <w:spacing w:val="0"/>
          <w:sz w:val="28"/>
          <w:szCs w:val="28"/>
          <w:shd w:val="clear" w:fill="FFFFFF"/>
        </w:rPr>
        <w:t>采购人联系方式</w:t>
      </w:r>
    </w:p>
    <w:p w14:paraId="2045F29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560" w:leftChars="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采 购 人：安徽交运集团安庆汽运有限公司</w:t>
      </w:r>
    </w:p>
    <w:p w14:paraId="0F90F07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560" w:leftChars="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地    址：安徽省安庆市宜秀区九塘路2号安庆汽运有限公司（主楼西侧）</w:t>
      </w:r>
    </w:p>
    <w:p w14:paraId="6C1E53E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560" w:leftChars="0"/>
        <w:jc w:val="left"/>
        <w:textAlignment w:val="auto"/>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rPr>
        <w:t>联 系 人：</w:t>
      </w:r>
      <w:r>
        <w:rPr>
          <w:rFonts w:hint="eastAsia" w:ascii="仿宋" w:hAnsi="仿宋" w:eastAsia="仿宋" w:cs="仿宋"/>
          <w:i w:val="0"/>
          <w:iCs w:val="0"/>
          <w:caps w:val="0"/>
          <w:color w:val="000000"/>
          <w:spacing w:val="0"/>
          <w:sz w:val="28"/>
          <w:szCs w:val="28"/>
          <w:shd w:val="clear" w:fill="FFFFFF"/>
          <w:lang w:val="en-US" w:eastAsia="zh-CN"/>
        </w:rPr>
        <w:t xml:space="preserve">朱军            </w:t>
      </w:r>
      <w:r>
        <w:rPr>
          <w:rFonts w:hint="eastAsia" w:ascii="仿宋" w:hAnsi="仿宋" w:eastAsia="仿宋" w:cs="仿宋"/>
          <w:i w:val="0"/>
          <w:iCs w:val="0"/>
          <w:caps w:val="0"/>
          <w:color w:val="000000"/>
          <w:spacing w:val="0"/>
          <w:sz w:val="28"/>
          <w:szCs w:val="28"/>
          <w:shd w:val="clear" w:fill="FFFFFF"/>
        </w:rPr>
        <w:t>电    话：0556-551</w:t>
      </w:r>
      <w:r>
        <w:rPr>
          <w:rFonts w:hint="eastAsia" w:ascii="仿宋" w:hAnsi="仿宋" w:eastAsia="仿宋" w:cs="仿宋"/>
          <w:i w:val="0"/>
          <w:iCs w:val="0"/>
          <w:caps w:val="0"/>
          <w:color w:val="000000"/>
          <w:spacing w:val="0"/>
          <w:sz w:val="28"/>
          <w:szCs w:val="28"/>
          <w:shd w:val="clear" w:fill="FFFFFF"/>
          <w:lang w:val="en-US" w:eastAsia="zh-CN"/>
        </w:rPr>
        <w:t>5735</w:t>
      </w:r>
    </w:p>
    <w:p w14:paraId="22BD441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560" w:leftChars="0"/>
        <w:jc w:val="left"/>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电子邮箱：</w:t>
      </w:r>
      <w:r>
        <w:rPr>
          <w:rFonts w:hint="eastAsia" w:ascii="仿宋" w:hAnsi="仿宋" w:eastAsia="仿宋" w:cs="仿宋"/>
          <w:i w:val="0"/>
          <w:iCs w:val="0"/>
          <w:caps w:val="0"/>
          <w:color w:val="auto"/>
          <w:spacing w:val="0"/>
          <w:sz w:val="28"/>
          <w:szCs w:val="28"/>
          <w:u w:val="none"/>
          <w:shd w:val="clear" w:fill="FFFFFF"/>
        </w:rPr>
        <w:t>aqqy</w:t>
      </w:r>
      <w:r>
        <w:rPr>
          <w:rFonts w:hint="eastAsia" w:ascii="仿宋" w:hAnsi="仿宋" w:eastAsia="仿宋" w:cs="仿宋"/>
          <w:i w:val="0"/>
          <w:iCs w:val="0"/>
          <w:caps w:val="0"/>
          <w:color w:val="auto"/>
          <w:spacing w:val="0"/>
          <w:sz w:val="28"/>
          <w:szCs w:val="28"/>
          <w:u w:val="none"/>
          <w:shd w:val="clear" w:fill="FFFFFF"/>
          <w:lang w:val="en-US" w:eastAsia="zh-CN"/>
        </w:rPr>
        <w:t>qhc</w:t>
      </w:r>
      <w:r>
        <w:rPr>
          <w:rFonts w:hint="eastAsia" w:ascii="仿宋" w:hAnsi="仿宋" w:eastAsia="仿宋" w:cs="仿宋"/>
          <w:i w:val="0"/>
          <w:iCs w:val="0"/>
          <w:caps w:val="0"/>
          <w:color w:val="auto"/>
          <w:spacing w:val="0"/>
          <w:sz w:val="28"/>
          <w:szCs w:val="28"/>
          <w:u w:val="none"/>
          <w:shd w:val="clear" w:fill="FFFFFF"/>
        </w:rPr>
        <w:t>@aliyun.</w:t>
      </w:r>
      <w:r>
        <w:rPr>
          <w:rFonts w:hint="eastAsia" w:ascii="仿宋" w:hAnsi="仿宋" w:eastAsia="仿宋" w:cs="仿宋"/>
          <w:i w:val="0"/>
          <w:iCs w:val="0"/>
          <w:caps w:val="0"/>
          <w:color w:val="000000"/>
          <w:spacing w:val="0"/>
          <w:sz w:val="28"/>
          <w:szCs w:val="28"/>
          <w:shd w:val="clear" w:fill="FFFFFF"/>
        </w:rPr>
        <w:t>com</w:t>
      </w:r>
      <w:r>
        <w:rPr>
          <w:rFonts w:hint="eastAsia" w:ascii="仿宋" w:hAnsi="仿宋" w:eastAsia="仿宋" w:cs="仿宋"/>
          <w:i w:val="0"/>
          <w:iCs w:val="0"/>
          <w:caps w:val="0"/>
          <w:color w:val="000000"/>
          <w:spacing w:val="0"/>
          <w:sz w:val="28"/>
          <w:szCs w:val="28"/>
          <w:shd w:val="clear" w:fill="FFFFFF"/>
          <w:lang w:val="en-US" w:eastAsia="zh-CN"/>
        </w:rPr>
        <w:t xml:space="preserve">   </w:t>
      </w:r>
      <w:r>
        <w:rPr>
          <w:rFonts w:hint="eastAsia" w:ascii="仿宋" w:hAnsi="仿宋" w:eastAsia="仿宋" w:cs="仿宋"/>
          <w:i w:val="0"/>
          <w:iCs w:val="0"/>
          <w:caps w:val="0"/>
          <w:color w:val="000000"/>
          <w:spacing w:val="0"/>
          <w:sz w:val="28"/>
          <w:szCs w:val="28"/>
          <w:shd w:val="clear" w:fill="FFFFFF"/>
        </w:rPr>
        <w:t>邮政编码：246500</w:t>
      </w:r>
    </w:p>
    <w:p w14:paraId="4056DAAB">
      <w:pPr>
        <w:pStyle w:val="21"/>
        <w:keepNext w:val="0"/>
        <w:keepLines w:val="0"/>
        <w:pageBreakBefore w:val="0"/>
        <w:kinsoku/>
        <w:wordWrap/>
        <w:overflowPunct/>
        <w:topLinePunct w:val="0"/>
        <w:autoSpaceDE/>
        <w:autoSpaceDN/>
        <w:bidi w:val="0"/>
        <w:snapToGrid/>
        <w:spacing w:line="480" w:lineRule="exact"/>
        <w:ind w:firstLine="0" w:firstLineChars="0"/>
        <w:rPr>
          <w:rFonts w:ascii="Times New Roman" w:hAnsi="Times New Roman" w:cs="Times New Roman"/>
          <w:sz w:val="21"/>
          <w:szCs w:val="22"/>
          <w:u w:val="single"/>
        </w:rPr>
      </w:pPr>
    </w:p>
    <w:p w14:paraId="7F5D2031">
      <w:pPr>
        <w:pStyle w:val="2"/>
        <w:numPr>
          <w:ilvl w:val="0"/>
          <w:numId w:val="0"/>
        </w:numPr>
        <w:spacing w:before="312" w:after="312"/>
        <w:rPr>
          <w:rFonts w:ascii="Times New Roman" w:hAnsi="Times New Roman" w:eastAsia="宋体" w:cs="Times New Roman"/>
        </w:rPr>
      </w:pPr>
      <w:r>
        <w:rPr>
          <w:rFonts w:hint="eastAsia" w:ascii="Times New Roman" w:hAnsi="Times New Roman" w:eastAsia="宋体" w:cs="Times New Roman"/>
        </w:rPr>
        <w:t xml:space="preserve">第二章 </w:t>
      </w:r>
      <w:r>
        <w:rPr>
          <w:rFonts w:ascii="Times New Roman" w:hAnsi="Times New Roman" w:eastAsia="宋体" w:cs="Times New Roman"/>
        </w:rPr>
        <w:t>供应商须知</w:t>
      </w:r>
    </w:p>
    <w:p w14:paraId="173B50F6">
      <w:pPr>
        <w:keepNext/>
        <w:keepLines/>
        <w:spacing w:beforeLines="50"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3008228">
      <w:pPr>
        <w:keepNext/>
        <w:keepLines/>
        <w:spacing w:before="120" w:after="120"/>
        <w:outlineLvl w:val="2"/>
        <w:rPr>
          <w:rFonts w:ascii="Times New Roman" w:hAnsi="Times New Roman" w:cs="Times New Roman"/>
          <w:szCs w:val="21"/>
        </w:rPr>
      </w:pPr>
      <w:r>
        <w:rPr>
          <w:rFonts w:ascii="Times New Roman" w:hAnsi="Times New Roman" w:eastAsia="黑体" w:cs="Times New Roman"/>
          <w:bCs/>
          <w:sz w:val="24"/>
          <w:szCs w:val="32"/>
        </w:rPr>
        <w:t>1.1 质量要求</w:t>
      </w:r>
      <w:r>
        <w:rPr>
          <w:rFonts w:hint="eastAsia" w:ascii="Times New Roman" w:hAnsi="Times New Roman" w:eastAsia="黑体" w:cs="Times New Roman"/>
          <w:bCs/>
          <w:sz w:val="24"/>
          <w:szCs w:val="32"/>
          <w:lang w:eastAsia="zh-CN"/>
        </w:rPr>
        <w:t>：</w:t>
      </w:r>
      <w:r>
        <w:rPr>
          <w:rFonts w:hint="eastAsia" w:ascii="Times New Roman" w:hAnsi="Times New Roman" w:cs="Times New Roman"/>
          <w:szCs w:val="21"/>
          <w:u w:val="none"/>
        </w:rPr>
        <w:t>符合国家</w:t>
      </w:r>
      <w:r>
        <w:rPr>
          <w:rFonts w:hint="eastAsia" w:ascii="Times New Roman" w:hAnsi="Times New Roman" w:cs="Times New Roman"/>
          <w:szCs w:val="21"/>
          <w:u w:val="none"/>
          <w:lang w:val="en-US" w:eastAsia="zh-CN"/>
        </w:rPr>
        <w:t>行业</w:t>
      </w:r>
      <w:r>
        <w:rPr>
          <w:rFonts w:hint="eastAsia" w:ascii="Times New Roman" w:hAnsi="Times New Roman" w:cs="Times New Roman"/>
          <w:szCs w:val="21"/>
          <w:u w:val="none"/>
        </w:rPr>
        <w:t>标准</w:t>
      </w:r>
      <w:r>
        <w:rPr>
          <w:rFonts w:hint="eastAsia" w:ascii="Times New Roman" w:hAnsi="Times New Roman" w:cs="Times New Roman"/>
          <w:szCs w:val="21"/>
        </w:rPr>
        <w:t>。</w:t>
      </w:r>
    </w:p>
    <w:p w14:paraId="4AEDAAF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29CA3837">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w:t>
      </w:r>
      <w:r>
        <w:rPr>
          <w:rFonts w:hint="eastAsia" w:ascii="Times New Roman" w:hAnsi="Times New Roman" w:cs="Times New Roman"/>
          <w:szCs w:val="21"/>
          <w:lang w:val="en-US" w:eastAsia="zh-CN"/>
        </w:rPr>
        <w:t>服务项目</w:t>
      </w:r>
      <w:r>
        <w:rPr>
          <w:rFonts w:ascii="Times New Roman" w:hAnsi="Times New Roman" w:cs="Times New Roman"/>
          <w:szCs w:val="21"/>
        </w:rPr>
        <w:t>的资质条件、能力和信誉：</w:t>
      </w:r>
      <w:r>
        <w:rPr>
          <w:rFonts w:hint="eastAsia" w:ascii="Times New Roman" w:hAnsi="Times New Roman" w:cs="Times New Roman"/>
          <w:szCs w:val="21"/>
          <w:lang w:val="en-US" w:eastAsia="zh-CN"/>
        </w:rPr>
        <w:t>详见</w:t>
      </w:r>
      <w:r>
        <w:rPr>
          <w:rFonts w:ascii="Times New Roman" w:hAnsi="Times New Roman" w:cs="Times New Roman"/>
          <w:szCs w:val="21"/>
        </w:rPr>
        <w:t xml:space="preserve">第一章 </w:t>
      </w:r>
      <w:r>
        <w:rPr>
          <w:rFonts w:hint="eastAsia" w:ascii="Times New Roman" w:hAnsi="Times New Roman" w:cs="Times New Roman"/>
          <w:szCs w:val="21"/>
        </w:rPr>
        <w:t>采购公告</w:t>
      </w:r>
    </w:p>
    <w:p w14:paraId="149F1277">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w:t>
      </w:r>
      <w:r>
        <w:rPr>
          <w:rFonts w:hint="eastAsia" w:ascii="Times New Roman" w:hAnsi="Times New Roman" w:cs="Times New Roman"/>
          <w:szCs w:val="21"/>
          <w:u w:val="single"/>
        </w:rPr>
        <w:t xml:space="preserve">无 </w:t>
      </w:r>
      <w:r>
        <w:rPr>
          <w:rFonts w:ascii="Times New Roman" w:hAnsi="Times New Roman" w:cs="Times New Roman"/>
          <w:szCs w:val="21"/>
        </w:rPr>
        <w:t>。</w:t>
      </w:r>
    </w:p>
    <w:p w14:paraId="750E49E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69AA9D75">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5ADF263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557BA5DE">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689EF6C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78D7C7C4">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3DD86DA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5909DB6F">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67FB157F">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r>
        <w:rPr>
          <w:rFonts w:hint="eastAsia" w:ascii="Times New Roman" w:hAnsi="Times New Roman" w:eastAsia="黑体" w:cs="Times New Roman"/>
          <w:bCs/>
          <w:sz w:val="24"/>
          <w:szCs w:val="32"/>
          <w:lang w:eastAsia="zh-CN"/>
        </w:rPr>
        <w:t>：</w:t>
      </w:r>
      <w:r>
        <w:rPr>
          <w:rFonts w:hint="eastAsia" w:ascii="Times New Roman" w:hAnsi="Times New Roman" w:cs="Times New Roman"/>
        </w:rPr>
        <w:t xml:space="preserve">不分包。        </w:t>
      </w:r>
    </w:p>
    <w:p w14:paraId="100F6BD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7C3655ED">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25861854">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626FAF7F">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490238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7BF8B251">
      <w:pPr>
        <w:spacing w:line="440" w:lineRule="exact"/>
        <w:ind w:firstLine="420"/>
        <w:rPr>
          <w:rFonts w:ascii="Times New Roman" w:hAnsi="Times New Roman" w:cs="Times New Roman"/>
        </w:rPr>
      </w:pPr>
      <w:r>
        <w:rPr>
          <w:rFonts w:ascii="Times New Roman" w:hAnsi="Times New Roman" w:cs="Times New Roman"/>
        </w:rPr>
        <w:t>本询比文件包括：</w:t>
      </w:r>
    </w:p>
    <w:p w14:paraId="4D7A183B">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FACA47F">
      <w:pPr>
        <w:spacing w:line="440" w:lineRule="exact"/>
        <w:ind w:firstLine="420"/>
        <w:rPr>
          <w:rFonts w:ascii="Times New Roman" w:hAnsi="Times New Roman" w:cs="Times New Roman"/>
        </w:rPr>
      </w:pPr>
      <w:r>
        <w:rPr>
          <w:rFonts w:ascii="Times New Roman" w:hAnsi="Times New Roman" w:cs="Times New Roman"/>
        </w:rPr>
        <w:t>（2）供应商须知；</w:t>
      </w:r>
    </w:p>
    <w:p w14:paraId="0111E72B">
      <w:pPr>
        <w:spacing w:line="440" w:lineRule="exact"/>
        <w:ind w:firstLine="420"/>
        <w:rPr>
          <w:rFonts w:ascii="Times New Roman" w:hAnsi="Times New Roman" w:cs="Times New Roman"/>
        </w:rPr>
      </w:pPr>
      <w:r>
        <w:rPr>
          <w:rFonts w:ascii="Times New Roman" w:hAnsi="Times New Roman" w:cs="Times New Roman"/>
        </w:rPr>
        <w:t>（3）评审办法；</w:t>
      </w:r>
    </w:p>
    <w:p w14:paraId="08822FC5">
      <w:pPr>
        <w:spacing w:line="440" w:lineRule="exact"/>
        <w:ind w:firstLine="420"/>
        <w:rPr>
          <w:rFonts w:ascii="Times New Roman" w:hAnsi="Times New Roman" w:cs="Times New Roman"/>
        </w:rPr>
      </w:pPr>
      <w:r>
        <w:rPr>
          <w:rFonts w:ascii="Times New Roman" w:hAnsi="Times New Roman" w:cs="Times New Roman"/>
        </w:rPr>
        <w:t>（4）合同条款及格式；</w:t>
      </w:r>
    </w:p>
    <w:p w14:paraId="65D85171">
      <w:pPr>
        <w:spacing w:line="440" w:lineRule="exact"/>
        <w:ind w:firstLine="420"/>
        <w:rPr>
          <w:rFonts w:ascii="Times New Roman" w:hAnsi="Times New Roman" w:cs="Times New Roman"/>
        </w:rPr>
      </w:pPr>
      <w:r>
        <w:rPr>
          <w:rFonts w:ascii="Times New Roman" w:hAnsi="Times New Roman" w:cs="Times New Roman"/>
        </w:rPr>
        <w:t>（5）响应文件格式</w:t>
      </w:r>
      <w:r>
        <w:rPr>
          <w:rFonts w:hint="eastAsia" w:ascii="Times New Roman" w:hAnsi="Times New Roman" w:cs="Times New Roman"/>
        </w:rPr>
        <w:t>。</w:t>
      </w:r>
    </w:p>
    <w:p w14:paraId="587A6457">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1A15638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28E8869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0E13DF3">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82BC35F">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7F7BD3C8">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5D0A1FD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626B52EC">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5A6BBD26">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lang w:eastAsia="zh-CN"/>
        </w:rPr>
        <w:t>）</w:t>
      </w:r>
      <w:r>
        <w:rPr>
          <w:rFonts w:hint="eastAsia" w:ascii="Times New Roman" w:hAnsi="Times New Roman" w:cs="Times New Roman"/>
          <w:lang w:val="en-US" w:eastAsia="zh-CN"/>
        </w:rPr>
        <w:t>响应承诺书；</w:t>
      </w:r>
    </w:p>
    <w:p w14:paraId="57FA1ECB">
      <w:pPr>
        <w:spacing w:line="440" w:lineRule="exact"/>
        <w:ind w:firstLine="420"/>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val="en-US" w:eastAsia="zh-CN"/>
        </w:rPr>
        <w:t>2</w:t>
      </w:r>
      <w:r>
        <w:rPr>
          <w:rFonts w:hint="eastAsia" w:ascii="Times New Roman" w:hAnsi="Times New Roman" w:cs="Times New Roman"/>
        </w:rPr>
        <w:t>）</w:t>
      </w:r>
      <w:r>
        <w:rPr>
          <w:rFonts w:ascii="Times New Roman" w:hAnsi="Times New Roman" w:cs="Times New Roman"/>
        </w:rPr>
        <w:t>报价</w:t>
      </w:r>
      <w:r>
        <w:rPr>
          <w:rFonts w:hint="eastAsia" w:ascii="Times New Roman" w:hAnsi="Times New Roman" w:cs="Times New Roman"/>
          <w:lang w:val="en-US" w:eastAsia="zh-CN"/>
        </w:rPr>
        <w:t>表</w:t>
      </w:r>
      <w:r>
        <w:rPr>
          <w:rFonts w:hint="eastAsia" w:ascii="Times New Roman" w:hAnsi="Times New Roman" w:cs="Times New Roman"/>
        </w:rPr>
        <w:t>；</w:t>
      </w:r>
    </w:p>
    <w:p w14:paraId="103219DD">
      <w:pPr>
        <w:spacing w:line="440" w:lineRule="exact"/>
        <w:ind w:firstLine="420"/>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val="en-US" w:eastAsia="zh-CN"/>
        </w:rPr>
        <w:t>3</w:t>
      </w:r>
      <w:r>
        <w:rPr>
          <w:rFonts w:hint="eastAsia" w:ascii="Times New Roman" w:hAnsi="Times New Roman" w:cs="Times New Roman"/>
        </w:rPr>
        <w:t>）</w:t>
      </w:r>
      <w:r>
        <w:rPr>
          <w:rFonts w:ascii="Times New Roman" w:hAnsi="Times New Roman" w:cs="Times New Roman"/>
        </w:rPr>
        <w:t>法定代表人身份证明及授权委托书</w:t>
      </w:r>
      <w:r>
        <w:rPr>
          <w:rFonts w:hint="eastAsia" w:ascii="Times New Roman" w:hAnsi="Times New Roman" w:cs="Times New Roman"/>
        </w:rPr>
        <w:t>；</w:t>
      </w:r>
    </w:p>
    <w:p w14:paraId="32EAE341">
      <w:pPr>
        <w:spacing w:line="440" w:lineRule="exact"/>
        <w:ind w:firstLine="420"/>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val="en-US" w:eastAsia="zh-CN"/>
        </w:rPr>
        <w:t>4</w:t>
      </w:r>
      <w:r>
        <w:rPr>
          <w:rFonts w:hint="eastAsia" w:ascii="Times New Roman" w:hAnsi="Times New Roman" w:cs="Times New Roman"/>
        </w:rPr>
        <w:t>）</w:t>
      </w:r>
      <w:r>
        <w:rPr>
          <w:rFonts w:ascii="Times New Roman" w:hAnsi="Times New Roman" w:cs="Times New Roman"/>
        </w:rPr>
        <w:t>供应商基本情况</w:t>
      </w:r>
      <w:r>
        <w:rPr>
          <w:rFonts w:hint="eastAsia" w:ascii="Times New Roman" w:hAnsi="Times New Roman" w:cs="Times New Roman"/>
        </w:rPr>
        <w:t>；</w:t>
      </w:r>
    </w:p>
    <w:p w14:paraId="563AD6AF">
      <w:pPr>
        <w:spacing w:line="440" w:lineRule="exact"/>
        <w:ind w:firstLine="420"/>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val="en-US" w:eastAsia="zh-CN"/>
        </w:rPr>
        <w:t>5</w:t>
      </w:r>
      <w:r>
        <w:rPr>
          <w:rFonts w:hint="eastAsia" w:ascii="Times New Roman" w:hAnsi="Times New Roman" w:cs="Times New Roman"/>
        </w:rPr>
        <w:t>）</w:t>
      </w:r>
      <w:r>
        <w:rPr>
          <w:rFonts w:ascii="Times New Roman" w:hAnsi="Times New Roman" w:cs="Times New Roman"/>
        </w:rPr>
        <w:t>信誉情况</w:t>
      </w:r>
      <w:r>
        <w:rPr>
          <w:rFonts w:hint="eastAsia" w:ascii="Times New Roman" w:hAnsi="Times New Roman" w:cs="Times New Roman"/>
        </w:rPr>
        <w:t>；</w:t>
      </w:r>
    </w:p>
    <w:p w14:paraId="6AB518EC">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6</w:t>
      </w:r>
      <w:r>
        <w:rPr>
          <w:rFonts w:hint="eastAsia" w:ascii="Times New Roman" w:hAnsi="Times New Roman" w:cs="Times New Roman"/>
          <w:lang w:eastAsia="zh-CN"/>
        </w:rPr>
        <w:t>）</w:t>
      </w:r>
      <w:r>
        <w:rPr>
          <w:rFonts w:hint="eastAsia" w:ascii="Times New Roman" w:hAnsi="Times New Roman" w:cs="Times New Roman"/>
          <w:lang w:val="en-US" w:eastAsia="zh-CN"/>
        </w:rPr>
        <w:t>服务方案</w:t>
      </w:r>
    </w:p>
    <w:p w14:paraId="2C953A97">
      <w:pPr>
        <w:spacing w:line="440" w:lineRule="exact"/>
        <w:ind w:firstLine="420"/>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val="en-US" w:eastAsia="zh-CN"/>
        </w:rPr>
        <w:t>7</w:t>
      </w:r>
      <w:r>
        <w:rPr>
          <w:rFonts w:hint="eastAsia" w:ascii="Times New Roman" w:hAnsi="Times New Roman" w:cs="Times New Roman"/>
        </w:rPr>
        <w:t>）</w:t>
      </w:r>
      <w:r>
        <w:rPr>
          <w:rFonts w:ascii="Times New Roman" w:hAnsi="Times New Roman" w:cs="Times New Roman"/>
        </w:rPr>
        <w:t>其他材料</w:t>
      </w:r>
      <w:r>
        <w:rPr>
          <w:rFonts w:hint="eastAsia" w:ascii="Times New Roman" w:hAnsi="Times New Roman" w:cs="Times New Roman"/>
        </w:rPr>
        <w:t>。</w:t>
      </w:r>
    </w:p>
    <w:p w14:paraId="6A78F02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3A5F520F">
      <w:pPr>
        <w:spacing w:line="440" w:lineRule="exact"/>
        <w:ind w:firstLine="420"/>
        <w:rPr>
          <w:rFonts w:ascii="Times New Roman" w:hAnsi="Times New Roman" w:cs="Times New Roman"/>
        </w:rPr>
      </w:pPr>
      <w:r>
        <w:rPr>
          <w:rFonts w:hint="eastAsia" w:ascii="Times New Roman" w:hAnsi="Times New Roman" w:cs="Times New Roman"/>
        </w:rPr>
        <w:t>3.2.</w:t>
      </w:r>
      <w:r>
        <w:rPr>
          <w:rFonts w:hint="eastAsia" w:ascii="Times New Roman" w:hAnsi="Times New Roman" w:cs="Times New Roman"/>
          <w:lang w:val="en-US" w:eastAsia="zh-CN"/>
        </w:rPr>
        <w:t>1</w:t>
      </w:r>
      <w:r>
        <w:rPr>
          <w:rFonts w:hint="eastAsia" w:ascii="Times New Roman" w:hAnsi="Times New Roman" w:cs="Times New Roman"/>
        </w:rPr>
        <w:t xml:space="preserve"> </w:t>
      </w:r>
      <w:r>
        <w:rPr>
          <w:rFonts w:ascii="Times New Roman" w:hAnsi="Times New Roman" w:cs="Times New Roman"/>
        </w:rPr>
        <w:t>供应商应按第六章“响应文件格式”的要求在报价</w:t>
      </w:r>
      <w:r>
        <w:rPr>
          <w:rFonts w:hint="eastAsia" w:ascii="Times New Roman" w:hAnsi="Times New Roman" w:cs="Times New Roman"/>
          <w:lang w:val="en-US" w:eastAsia="zh-CN"/>
        </w:rPr>
        <w:t>表</w:t>
      </w:r>
      <w:r>
        <w:rPr>
          <w:rFonts w:ascii="Times New Roman" w:hAnsi="Times New Roman" w:cs="Times New Roman"/>
        </w:rPr>
        <w:t>中进行报价。</w:t>
      </w:r>
    </w:p>
    <w:p w14:paraId="3A7A3800">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lang w:val="en-US" w:eastAsia="zh-CN"/>
        </w:rPr>
        <w:t>2</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w:t>
      </w:r>
      <w:r>
        <w:rPr>
          <w:rFonts w:hint="eastAsia" w:ascii="Times New Roman" w:hAnsi="Times New Roman" w:cs="Times New Roman"/>
          <w:lang w:val="en-US" w:eastAsia="zh-CN"/>
        </w:rPr>
        <w:t>该</w:t>
      </w:r>
      <w:r>
        <w:rPr>
          <w:rFonts w:hint="eastAsia" w:ascii="Times New Roman" w:hAnsi="Times New Roman" w:cs="Times New Roman"/>
        </w:rPr>
        <w:t>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w:t>
      </w:r>
      <w:r>
        <w:rPr>
          <w:rFonts w:hint="eastAsia" w:ascii="Times New Roman" w:hAnsi="Times New Roman" w:cs="Times New Roman"/>
          <w:lang w:val="en-US" w:eastAsia="zh-CN"/>
        </w:rPr>
        <w:t>2</w:t>
      </w:r>
      <w:r>
        <w:rPr>
          <w:rFonts w:hint="eastAsia" w:ascii="Times New Roman" w:hAnsi="Times New Roman" w:cs="Times New Roman"/>
        </w:rPr>
        <w:t>款</w:t>
      </w:r>
      <w:r>
        <w:rPr>
          <w:rFonts w:ascii="Times New Roman" w:hAnsi="Times New Roman" w:cs="Times New Roman"/>
        </w:rPr>
        <w:t>。</w:t>
      </w:r>
    </w:p>
    <w:p w14:paraId="0BDA3140">
      <w:pPr>
        <w:spacing w:line="440" w:lineRule="exact"/>
        <w:rPr>
          <w:rFonts w:ascii="Times New Roman" w:hAnsi="Times New Roman" w:eastAsia="黑体" w:cs="Times New Roman"/>
          <w:bCs/>
          <w:sz w:val="24"/>
          <w:szCs w:val="32"/>
        </w:rPr>
      </w:pPr>
      <w:r>
        <w:rPr>
          <w:rFonts w:ascii="Times New Roman" w:hAnsi="Times New Roman" w:eastAsia="黑体" w:cs="Times New Roman"/>
          <w:bCs/>
          <w:sz w:val="24"/>
          <w:szCs w:val="32"/>
        </w:rPr>
        <w:t>3.3资格审查资料</w:t>
      </w:r>
    </w:p>
    <w:p w14:paraId="126C9E65">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14:paraId="1AAC021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lang w:val="en-US" w:eastAsia="zh-CN"/>
        </w:rPr>
        <w:t>4</w:t>
      </w:r>
      <w:r>
        <w:rPr>
          <w:rFonts w:ascii="Times New Roman" w:hAnsi="Times New Roman" w:eastAsia="黑体" w:cs="Times New Roman"/>
          <w:bCs/>
          <w:sz w:val="24"/>
          <w:szCs w:val="32"/>
        </w:rPr>
        <w:t>响应文件的编制</w:t>
      </w:r>
    </w:p>
    <w:p w14:paraId="1487D432">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lang w:val="en-US" w:eastAsia="zh-CN"/>
        </w:rPr>
        <w:t>.4</w:t>
      </w:r>
      <w:r>
        <w:rPr>
          <w:rFonts w:ascii="Times New Roman" w:hAnsi="Times New Roman" w:cs="Times New Roman"/>
        </w:rPr>
        <w:t>.1响应文件应按第六章“响应文件格式”进行编写，如有必要，可以增加附页，作为响应文件的组成部分。</w:t>
      </w:r>
    </w:p>
    <w:p w14:paraId="6B06EDC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lang w:val="en-US" w:eastAsia="zh-CN"/>
        </w:rPr>
        <w:t>4</w:t>
      </w:r>
      <w:r>
        <w:rPr>
          <w:rFonts w:ascii="Times New Roman" w:hAnsi="Times New Roman" w:cs="Times New Roman"/>
        </w:rPr>
        <w:t>.2 响应文件应当对询比文件有关要求、</w:t>
      </w:r>
      <w:r>
        <w:rPr>
          <w:rFonts w:hint="eastAsia" w:ascii="Times New Roman" w:hAnsi="Times New Roman" w:cs="Times New Roman"/>
        </w:rPr>
        <w:t>采购范围</w:t>
      </w:r>
      <w:r>
        <w:rPr>
          <w:rFonts w:ascii="Times New Roman" w:hAnsi="Times New Roman" w:cs="Times New Roman"/>
        </w:rPr>
        <w:t>等实质性内容作出响应。</w:t>
      </w:r>
    </w:p>
    <w:p w14:paraId="6067D559">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lang w:val="en-US" w:eastAsia="zh-CN"/>
        </w:rPr>
        <w:t>4</w:t>
      </w:r>
      <w:r>
        <w:rPr>
          <w:rFonts w:ascii="Times New Roman" w:hAnsi="Times New Roman" w:cs="Times New Roman"/>
        </w:rPr>
        <w:t>.3响应文件的制作应满足以下规定：</w:t>
      </w:r>
    </w:p>
    <w:p w14:paraId="21AB3162">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13339B6B">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rPr>
        <w:t>一</w:t>
      </w:r>
      <w:r>
        <w:rPr>
          <w:rFonts w:ascii="Times New Roman" w:hAnsi="Times New Roman" w:cs="Times New Roman"/>
        </w:rPr>
        <w:t>份。正本和副本的封面右上角上应清楚地标记“正本”或“副本”的字样。当副本和正本不一致时，以正本文件为准。</w:t>
      </w:r>
    </w:p>
    <w:p w14:paraId="5CD59483">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响应文件</w:t>
      </w:r>
      <w:r>
        <w:rPr>
          <w:rFonts w:ascii="Times New Roman" w:hAnsi="Times New Roman" w:cs="Times New Roman"/>
        </w:rPr>
        <w:t>的正本与副本</w:t>
      </w:r>
      <w:r>
        <w:rPr>
          <w:rFonts w:hint="eastAsia" w:ascii="Times New Roman" w:hAnsi="Times New Roman" w:cs="Times New Roman"/>
          <w:lang w:val="en-US" w:eastAsia="zh-CN"/>
        </w:rPr>
        <w:t>均应</w:t>
      </w:r>
      <w:r>
        <w:rPr>
          <w:rFonts w:hint="eastAsia" w:ascii="Times New Roman" w:hAnsi="Times New Roman" w:cs="Times New Roman"/>
        </w:rPr>
        <w:t>胶装</w:t>
      </w:r>
      <w:r>
        <w:rPr>
          <w:rFonts w:ascii="Times New Roman" w:hAnsi="Times New Roman" w:cs="Times New Roman"/>
        </w:rPr>
        <w:t>装订。</w:t>
      </w:r>
    </w:p>
    <w:p w14:paraId="7CCD817F">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479760D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7B1D0419">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55FDEDEC">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p>
    <w:p w14:paraId="3307A90F">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(项目</w:t>
      </w:r>
      <w:r>
        <w:rPr>
          <w:rFonts w:hint="eastAsia" w:ascii="Times New Roman" w:hAnsi="Times New Roman" w:eastAsia="黑体" w:cs="黑体"/>
          <w:u w:val="single"/>
        </w:rPr>
        <w:t>名称</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响应文件</w:t>
      </w:r>
    </w:p>
    <w:p w14:paraId="3A17A872">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在递交响应文件的截止时间前不得开启</w:t>
      </w:r>
    </w:p>
    <w:p w14:paraId="59FDAB6B">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29F81F9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74F40A6A">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5AF1580B">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3342D09D">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1801B421">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1C3AA7C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6A88776C">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30AA15B">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7E819D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4EAB010B">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14:paraId="519F32BE">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CC15EC1">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14:paraId="4C95A116">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对响应文件进行启封，公布供应商名称、报价及其他内容；</w:t>
      </w:r>
    </w:p>
    <w:p w14:paraId="2E1BF710">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递交响应文件表</w:t>
      </w:r>
      <w:r>
        <w:rPr>
          <w:rFonts w:ascii="Times New Roman" w:hAnsi="Times New Roman"/>
        </w:rPr>
        <w:t>上</w:t>
      </w:r>
      <w:r>
        <w:rPr>
          <w:rFonts w:hint="eastAsia" w:ascii="Times New Roman" w:hAnsi="Times New Roman"/>
        </w:rPr>
        <w:t>签名</w:t>
      </w:r>
      <w:r>
        <w:rPr>
          <w:rFonts w:ascii="Times New Roman" w:hAnsi="Times New Roman"/>
        </w:rPr>
        <w:t>确认；</w:t>
      </w:r>
    </w:p>
    <w:p w14:paraId="66F92B91">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0E08B3A0">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5B06F2E">
      <w:pPr>
        <w:keepNext/>
        <w:keepLines/>
        <w:spacing w:beforeLines="50" w:afterLines="50"/>
        <w:outlineLvl w:val="1"/>
        <w:rPr>
          <w:rFonts w:ascii="Times New Roman" w:hAnsi="Times New Roman" w:eastAsia="黑体" w:cs="Times New Roman"/>
          <w:bCs/>
          <w:sz w:val="24"/>
          <w:szCs w:val="32"/>
        </w:rPr>
      </w:pPr>
      <w:bookmarkStart w:id="2" w:name="_Toc9067725"/>
      <w:bookmarkStart w:id="3" w:name="_Toc26656972"/>
      <w:bookmarkStart w:id="4" w:name="_Toc14201241"/>
      <w:r>
        <w:rPr>
          <w:rFonts w:ascii="Times New Roman" w:hAnsi="Times New Roman" w:eastAsia="黑体" w:cs="Times New Roman"/>
          <w:bCs/>
          <w:sz w:val="24"/>
          <w:szCs w:val="32"/>
        </w:rPr>
        <w:t>6. 评</w:t>
      </w:r>
      <w:bookmarkEnd w:id="2"/>
      <w:bookmarkEnd w:id="3"/>
      <w:bookmarkEnd w:id="4"/>
      <w:r>
        <w:rPr>
          <w:rFonts w:ascii="Times New Roman" w:hAnsi="Times New Roman" w:eastAsia="黑体" w:cs="Times New Roman"/>
          <w:bCs/>
          <w:sz w:val="24"/>
          <w:szCs w:val="32"/>
        </w:rPr>
        <w:t>审</w:t>
      </w:r>
    </w:p>
    <w:p w14:paraId="3D054245">
      <w:pPr>
        <w:keepNext/>
        <w:keepLines/>
        <w:spacing w:before="120" w:after="120"/>
        <w:outlineLvl w:val="2"/>
        <w:rPr>
          <w:rFonts w:ascii="Times New Roman" w:hAnsi="Times New Roman" w:eastAsia="黑体" w:cs="Times New Roman"/>
          <w:bCs/>
          <w:sz w:val="24"/>
          <w:szCs w:val="32"/>
        </w:rPr>
      </w:pPr>
      <w:bookmarkStart w:id="5" w:name="_Toc26656973"/>
      <w:bookmarkStart w:id="6" w:name="_Toc14201242"/>
      <w:r>
        <w:rPr>
          <w:rFonts w:ascii="Times New Roman" w:hAnsi="Times New Roman" w:eastAsia="黑体" w:cs="Times New Roman"/>
          <w:bCs/>
          <w:sz w:val="24"/>
          <w:szCs w:val="32"/>
        </w:rPr>
        <w:t>6.1</w:t>
      </w:r>
      <w:bookmarkEnd w:id="5"/>
      <w:bookmarkEnd w:id="6"/>
      <w:r>
        <w:rPr>
          <w:rFonts w:hint="eastAsia" w:ascii="Times New Roman" w:hAnsi="Times New Roman" w:eastAsia="黑体" w:cs="Times New Roman"/>
          <w:bCs/>
          <w:sz w:val="24"/>
          <w:szCs w:val="32"/>
        </w:rPr>
        <w:t>评审小组</w:t>
      </w:r>
    </w:p>
    <w:p w14:paraId="1B1C84B7">
      <w:pPr>
        <w:spacing w:line="440" w:lineRule="exact"/>
        <w:ind w:firstLine="420"/>
        <w:rPr>
          <w:rFonts w:hint="eastAsia" w:ascii="宋体" w:hAnsi="宋体" w:eastAsia="宋体" w:cs="宋体"/>
        </w:rPr>
      </w:pPr>
      <w:r>
        <w:rPr>
          <w:rFonts w:hint="eastAsia" w:ascii="宋体" w:hAnsi="宋体" w:eastAsia="宋体" w:cs="宋体"/>
        </w:rPr>
        <w:t>评审由采购人自行组建的评审小组负责。评审小组人数：3</w:t>
      </w:r>
      <w:r>
        <w:rPr>
          <w:rFonts w:hint="eastAsia" w:ascii="宋体" w:hAnsi="宋体" w:eastAsia="宋体" w:cs="宋体"/>
          <w:lang w:val="en-US" w:eastAsia="zh-CN"/>
        </w:rPr>
        <w:t>-</w:t>
      </w:r>
      <w:r>
        <w:rPr>
          <w:rFonts w:hint="eastAsia" w:ascii="宋体" w:hAnsi="宋体" w:eastAsia="宋体" w:cs="宋体"/>
        </w:rPr>
        <w:t>7人（单数）。</w:t>
      </w:r>
    </w:p>
    <w:p w14:paraId="6F7525B7">
      <w:pPr>
        <w:keepNext/>
        <w:keepLines/>
        <w:spacing w:before="120" w:after="120"/>
        <w:outlineLvl w:val="2"/>
        <w:rPr>
          <w:rFonts w:ascii="Times New Roman" w:hAnsi="Times New Roman" w:eastAsia="黑体" w:cs="Times New Roman"/>
          <w:bCs/>
          <w:sz w:val="24"/>
          <w:szCs w:val="32"/>
        </w:rPr>
      </w:pPr>
      <w:bookmarkStart w:id="7" w:name="_Toc26656975"/>
      <w:bookmarkStart w:id="8"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7"/>
      <w:bookmarkEnd w:id="8"/>
      <w:r>
        <w:rPr>
          <w:rFonts w:ascii="Times New Roman" w:hAnsi="Times New Roman" w:eastAsia="黑体" w:cs="Times New Roman"/>
          <w:bCs/>
          <w:sz w:val="24"/>
          <w:szCs w:val="32"/>
        </w:rPr>
        <w:t>审</w:t>
      </w:r>
    </w:p>
    <w:p w14:paraId="41749F67">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按照第三章“评审办法”规定的方法、程序</w:t>
      </w:r>
      <w:r>
        <w:rPr>
          <w:rFonts w:hint="eastAsia" w:ascii="Times New Roman" w:hAnsi="Times New Roman" w:cs="Times New Roman"/>
          <w:lang w:val="en-US" w:eastAsia="zh-CN"/>
        </w:rPr>
        <w:t>等</w:t>
      </w:r>
      <w:r>
        <w:rPr>
          <w:rFonts w:ascii="Times New Roman" w:hAnsi="Times New Roman" w:cs="Times New Roman"/>
        </w:rPr>
        <w:t>对响应文件进行评审。</w:t>
      </w:r>
    </w:p>
    <w:p w14:paraId="05874964">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w:t>
      </w:r>
      <w:r>
        <w:rPr>
          <w:rFonts w:ascii="Times New Roman" w:hAnsi="Times New Roman" w:cs="Times New Roman"/>
        </w:rPr>
        <w:t>。</w:t>
      </w:r>
    </w:p>
    <w:p w14:paraId="2B34B4D6">
      <w:pPr>
        <w:keepNext/>
        <w:keepLines/>
        <w:spacing w:beforeLines="50" w:afterLines="50"/>
        <w:outlineLvl w:val="1"/>
        <w:rPr>
          <w:rFonts w:ascii="Times New Roman" w:hAnsi="Times New Roman" w:eastAsia="黑体" w:cs="Times New Roman"/>
          <w:bCs/>
          <w:sz w:val="24"/>
          <w:szCs w:val="32"/>
        </w:rPr>
      </w:pPr>
      <w:bookmarkStart w:id="9" w:name="_Toc26656976"/>
      <w:bookmarkStart w:id="10" w:name="_Toc14201245"/>
      <w:bookmarkStart w:id="11" w:name="_Toc9067726"/>
      <w:r>
        <w:rPr>
          <w:rFonts w:ascii="Times New Roman" w:hAnsi="Times New Roman" w:eastAsia="黑体" w:cs="Times New Roman"/>
          <w:bCs/>
          <w:sz w:val="24"/>
          <w:szCs w:val="32"/>
        </w:rPr>
        <w:t>7. 合同授予</w:t>
      </w:r>
      <w:bookmarkEnd w:id="9"/>
      <w:bookmarkEnd w:id="10"/>
      <w:bookmarkEnd w:id="11"/>
    </w:p>
    <w:p w14:paraId="1AE4F8CE">
      <w:pPr>
        <w:keepNext/>
        <w:keepLines/>
        <w:spacing w:before="120" w:after="120"/>
        <w:outlineLvl w:val="2"/>
        <w:rPr>
          <w:rFonts w:ascii="Times New Roman" w:hAnsi="Times New Roman" w:eastAsia="黑体" w:cs="Times New Roman"/>
          <w:bCs/>
          <w:sz w:val="24"/>
          <w:szCs w:val="32"/>
        </w:rPr>
      </w:pPr>
      <w:bookmarkStart w:id="12" w:name="_Toc26656977"/>
      <w:bookmarkStart w:id="13" w:name="_Toc14201246"/>
      <w:r>
        <w:rPr>
          <w:rFonts w:ascii="Times New Roman" w:hAnsi="Times New Roman" w:eastAsia="黑体" w:cs="Times New Roman"/>
          <w:bCs/>
          <w:sz w:val="24"/>
          <w:szCs w:val="32"/>
        </w:rPr>
        <w:t>7.1成交候选人公示</w:t>
      </w:r>
      <w:bookmarkEnd w:id="12"/>
      <w:bookmarkEnd w:id="13"/>
    </w:p>
    <w:p w14:paraId="5021110D">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采用公开询比方式采购的项目，公示期不得少于2日。</w:t>
      </w:r>
    </w:p>
    <w:p w14:paraId="392384BA">
      <w:pPr>
        <w:keepNext/>
        <w:keepLines/>
        <w:spacing w:before="120" w:after="120"/>
        <w:outlineLvl w:val="2"/>
        <w:rPr>
          <w:rFonts w:ascii="Times New Roman" w:hAnsi="Times New Roman" w:eastAsia="黑体" w:cs="Times New Roman"/>
          <w:bCs/>
          <w:sz w:val="24"/>
          <w:szCs w:val="32"/>
        </w:rPr>
      </w:pPr>
      <w:bookmarkStart w:id="14" w:name="_Toc26656978"/>
      <w:bookmarkStart w:id="15" w:name="_Toc14201247"/>
      <w:r>
        <w:rPr>
          <w:rFonts w:ascii="Times New Roman" w:hAnsi="Times New Roman" w:eastAsia="黑体" w:cs="Times New Roman"/>
          <w:bCs/>
          <w:sz w:val="24"/>
          <w:szCs w:val="32"/>
        </w:rPr>
        <w:t>7.2评审结果异议</w:t>
      </w:r>
      <w:bookmarkEnd w:id="14"/>
      <w:bookmarkEnd w:id="15"/>
    </w:p>
    <w:p w14:paraId="2E516B1B">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130BAEE">
      <w:pPr>
        <w:keepNext/>
        <w:keepLines/>
        <w:spacing w:before="120" w:after="120"/>
        <w:outlineLvl w:val="2"/>
        <w:rPr>
          <w:rFonts w:ascii="Times New Roman" w:hAnsi="Times New Roman" w:eastAsia="黑体" w:cs="Times New Roman"/>
          <w:bCs/>
          <w:sz w:val="24"/>
          <w:szCs w:val="32"/>
        </w:rPr>
      </w:pPr>
      <w:bookmarkStart w:id="16" w:name="_Toc26656979"/>
      <w:bookmarkStart w:id="17" w:name="_Toc14201248"/>
      <w:r>
        <w:rPr>
          <w:rFonts w:ascii="Times New Roman" w:hAnsi="Times New Roman" w:eastAsia="黑体" w:cs="Times New Roman"/>
          <w:bCs/>
          <w:sz w:val="24"/>
          <w:szCs w:val="32"/>
        </w:rPr>
        <w:t>7.3成交候选人履约能力审查</w:t>
      </w:r>
      <w:bookmarkEnd w:id="16"/>
      <w:bookmarkEnd w:id="17"/>
    </w:p>
    <w:p w14:paraId="43C2C897">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4D798E4E">
      <w:pPr>
        <w:keepNext/>
        <w:keepLines/>
        <w:spacing w:before="120" w:after="120"/>
        <w:outlineLvl w:val="2"/>
        <w:rPr>
          <w:rFonts w:ascii="Times New Roman" w:hAnsi="Times New Roman" w:eastAsia="黑体" w:cs="Times New Roman"/>
          <w:bCs/>
          <w:sz w:val="24"/>
          <w:szCs w:val="32"/>
        </w:rPr>
      </w:pPr>
      <w:bookmarkStart w:id="18" w:name="_Toc26656984"/>
      <w:bookmarkStart w:id="19"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18"/>
      <w:bookmarkEnd w:id="19"/>
    </w:p>
    <w:p w14:paraId="2416E8C6">
      <w:pPr>
        <w:spacing w:line="440" w:lineRule="exact"/>
        <w:ind w:firstLine="420"/>
        <w:rPr>
          <w:rFonts w:ascii="Times New Roman" w:hAnsi="Times New Roman" w:cs="Times New Roman"/>
        </w:rPr>
      </w:pPr>
      <w:r>
        <w:rPr>
          <w:rFonts w:ascii="Times New Roman" w:hAnsi="Times New Roman" w:cs="Times New Roman"/>
        </w:rPr>
        <w:t>采购人和成交人应在成交通知书发出之日起</w:t>
      </w:r>
      <w:r>
        <w:rPr>
          <w:rFonts w:hint="eastAsia" w:ascii="Times New Roman" w:hAnsi="Times New Roman" w:cs="Times New Roman"/>
        </w:rPr>
        <w:t>5</w:t>
      </w:r>
      <w:r>
        <w:rPr>
          <w:rFonts w:ascii="Times New Roman" w:hAnsi="Times New Roman" w:cs="Times New Roman"/>
        </w:rPr>
        <w:t>日内，根据询比文件和成交人的响应文件订立书面合同。成交人无正当理由拒签合同，在签订合同时向采购人提出附加条件，采购人取消其成交资格；给采购人造成的损失的，成交人还应予以赔偿。</w:t>
      </w:r>
    </w:p>
    <w:p w14:paraId="5EA0CD69">
      <w:pPr>
        <w:keepNext/>
        <w:keepLines/>
        <w:spacing w:beforeLines="50" w:afterLines="50"/>
        <w:outlineLvl w:val="1"/>
        <w:rPr>
          <w:rFonts w:ascii="Times New Roman" w:hAnsi="Times New Roman" w:eastAsia="黑体" w:cs="Times New Roman"/>
          <w:bCs/>
          <w:sz w:val="24"/>
          <w:szCs w:val="32"/>
        </w:rPr>
      </w:pPr>
      <w:bookmarkStart w:id="20" w:name="_Toc14201257"/>
      <w:bookmarkStart w:id="21" w:name="_Toc9067727"/>
      <w:bookmarkStart w:id="22" w:name="_Toc26656988"/>
      <w:r>
        <w:rPr>
          <w:rFonts w:ascii="Times New Roman" w:hAnsi="Times New Roman" w:eastAsia="黑体" w:cs="Times New Roman"/>
          <w:bCs/>
          <w:sz w:val="24"/>
          <w:szCs w:val="32"/>
        </w:rPr>
        <w:t>8. 纪律和监督</w:t>
      </w:r>
      <w:bookmarkEnd w:id="20"/>
      <w:bookmarkEnd w:id="21"/>
      <w:bookmarkEnd w:id="22"/>
    </w:p>
    <w:p w14:paraId="287ECF2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36727D91">
      <w:pPr>
        <w:keepNext/>
        <w:keepLines/>
        <w:spacing w:beforeLines="50" w:afterLines="50"/>
        <w:outlineLvl w:val="1"/>
        <w:rPr>
          <w:rFonts w:ascii="Times New Roman" w:hAnsi="Times New Roman" w:eastAsia="黑体" w:cs="Times New Roman"/>
          <w:bCs/>
          <w:sz w:val="24"/>
          <w:szCs w:val="32"/>
        </w:rPr>
      </w:pPr>
      <w:bookmarkStart w:id="23" w:name="_Toc26656993"/>
      <w:bookmarkStart w:id="24"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 xml:space="preserve"> 投诉</w:t>
      </w:r>
      <w:bookmarkEnd w:id="23"/>
      <w:bookmarkEnd w:id="24"/>
    </w:p>
    <w:p w14:paraId="1D091134">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573284D7">
      <w:pPr>
        <w:keepNext/>
        <w:keepLines/>
        <w:spacing w:beforeLines="50" w:afterLines="50"/>
        <w:outlineLvl w:val="1"/>
        <w:rPr>
          <w:rFonts w:ascii="Times New Roman" w:hAnsi="Times New Roman" w:eastAsia="黑体" w:cs="Times New Roman"/>
          <w:bCs/>
          <w:sz w:val="24"/>
          <w:szCs w:val="32"/>
        </w:rPr>
      </w:pPr>
      <w:bookmarkStart w:id="25" w:name="_Toc9067731"/>
      <w:bookmarkStart w:id="26" w:name="_Toc14201263"/>
      <w:bookmarkStart w:id="27"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25"/>
      <w:bookmarkEnd w:id="26"/>
      <w:bookmarkEnd w:id="27"/>
    </w:p>
    <w:p w14:paraId="5AF86F9C">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36E49758">
      <w:pPr>
        <w:pStyle w:val="23"/>
        <w:jc w:val="right"/>
        <w:rPr>
          <w:rFonts w:hint="default" w:ascii="Times New Roman" w:hAnsi="Times New Roman"/>
          <w:color w:val="auto"/>
          <w:sz w:val="21"/>
          <w:szCs w:val="22"/>
        </w:rPr>
      </w:pPr>
    </w:p>
    <w:p w14:paraId="07C9FAEC">
      <w:pPr>
        <w:pStyle w:val="23"/>
        <w:jc w:val="right"/>
        <w:rPr>
          <w:rFonts w:hint="default" w:ascii="Times New Roman" w:hAnsi="Times New Roman"/>
          <w:color w:val="auto"/>
          <w:szCs w:val="28"/>
        </w:rPr>
      </w:pPr>
    </w:p>
    <w:p w14:paraId="131A8B96">
      <w:r>
        <w:rPr>
          <w:rFonts w:ascii="Times New Roman" w:hAnsi="Times New Roman" w:cs="Times New Roman"/>
          <w:sz w:val="24"/>
          <w:szCs w:val="28"/>
        </w:rPr>
        <w:br w:type="page"/>
      </w:r>
    </w:p>
    <w:p w14:paraId="0BC3A9AE">
      <w:pPr>
        <w:pStyle w:val="2"/>
        <w:numPr>
          <w:ilvl w:val="0"/>
          <w:numId w:val="0"/>
        </w:numPr>
        <w:spacing w:before="312" w:after="312"/>
        <w:rPr>
          <w:rFonts w:ascii="Times New Roman" w:hAnsi="Times New Roman" w:eastAsia="宋体" w:cs="Times New Roman"/>
        </w:rPr>
      </w:pPr>
      <w:bookmarkStart w:id="28" w:name="_Toc18182_WPSOffice_Level1"/>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28"/>
    </w:p>
    <w:p w14:paraId="670650C6">
      <w:pPr>
        <w:spacing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p>
    <w:tbl>
      <w:tblPr>
        <w:tblStyle w:val="15"/>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355C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61D9FAC5">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14:paraId="22C18520">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14:paraId="769A41B2">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1E26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0FD649CD">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14:paraId="3EF62823">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14:paraId="659052DB">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14:paraId="5D80049C">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14:paraId="606D9E77">
            <w:pPr>
              <w:widowControl/>
              <w:adjustRightInd w:val="0"/>
              <w:snapToGrid w:val="0"/>
              <w:jc w:val="left"/>
            </w:pPr>
            <w:r>
              <w:rPr>
                <w:rFonts w:hint="eastAsia"/>
              </w:rPr>
              <w:t>按评审价由低到高的顺序依次推荐成交候选人：</w:t>
            </w:r>
          </w:p>
          <w:p w14:paraId="46F18C59">
            <w:pPr>
              <w:widowControl/>
              <w:adjustRightInd w:val="0"/>
              <w:snapToGrid w:val="0"/>
              <w:jc w:val="left"/>
            </w:pPr>
            <w:r>
              <w:rPr>
                <w:rFonts w:hint="eastAsia" w:ascii="Times New Roman" w:hAnsi="Times New Roman" w:cs="Times New Roman"/>
                <w:kern w:val="0"/>
                <w:szCs w:val="21"/>
              </w:rPr>
              <w:sym w:font="Wingdings 2" w:char="0052"/>
            </w:r>
            <w:r>
              <w:rPr>
                <w:rFonts w:hint="eastAsia"/>
              </w:rPr>
              <w:t>评审价相等时，以递交响应文件在前的优先。</w:t>
            </w:r>
          </w:p>
          <w:p w14:paraId="1853771F">
            <w:pPr>
              <w:pStyle w:val="5"/>
              <w:adjustRightInd w:val="0"/>
              <w:snapToGrid w:val="0"/>
            </w:pPr>
            <w:r>
              <w:rPr>
                <w:rFonts w:hint="eastAsia" w:ascii="Times New Roman" w:hAnsi="Times New Roman" w:cs="Times New Roman"/>
                <w:kern w:val="0"/>
                <w:szCs w:val="21"/>
              </w:rPr>
              <w:t>□___________________________</w:t>
            </w:r>
          </w:p>
        </w:tc>
      </w:tr>
    </w:tbl>
    <w:p w14:paraId="4E3AF96E">
      <w:pPr>
        <w:adjustRightInd w:val="0"/>
        <w:snapToGrid w:val="0"/>
        <w:spacing w:line="360" w:lineRule="auto"/>
        <w:ind w:firstLine="420"/>
        <w:textAlignment w:val="baseline"/>
        <w:rPr>
          <w:rFonts w:ascii="Times New Roman" w:hAnsi="Times New Roman" w:cs="Times New Roman"/>
          <w:szCs w:val="21"/>
        </w:rPr>
      </w:pPr>
    </w:p>
    <w:tbl>
      <w:tblPr>
        <w:tblStyle w:val="15"/>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1759"/>
        <w:gridCol w:w="5659"/>
      </w:tblGrid>
      <w:tr w14:paraId="085D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14:paraId="0BD828AE">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59" w:type="dxa"/>
            <w:vAlign w:val="center"/>
          </w:tcPr>
          <w:p w14:paraId="1ACEF022">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59" w:type="dxa"/>
            <w:vAlign w:val="center"/>
          </w:tcPr>
          <w:p w14:paraId="545808EE">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3BFF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1FB13CC1">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w:t>
            </w:r>
          </w:p>
        </w:tc>
        <w:tc>
          <w:tcPr>
            <w:tcW w:w="1096" w:type="dxa"/>
            <w:vMerge w:val="restart"/>
            <w:vAlign w:val="center"/>
          </w:tcPr>
          <w:p w14:paraId="28B758C7">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759" w:type="dxa"/>
            <w:tcMar>
              <w:left w:w="75" w:type="dxa"/>
            </w:tcMar>
            <w:vAlign w:val="center"/>
          </w:tcPr>
          <w:p w14:paraId="5876B82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659" w:type="dxa"/>
            <w:tcMar>
              <w:left w:w="75" w:type="dxa"/>
            </w:tcMar>
            <w:vAlign w:val="center"/>
          </w:tcPr>
          <w:p w14:paraId="6A341473">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14:paraId="6890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FC872A9">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14:paraId="61BF7CC0">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14:paraId="206DF71F">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659" w:type="dxa"/>
            <w:tcMar>
              <w:left w:w="75" w:type="dxa"/>
            </w:tcMar>
            <w:vAlign w:val="center"/>
          </w:tcPr>
          <w:p w14:paraId="7A320BB7">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符合第六章“响应文件格式”的规定，关键字迹清晰可辨</w:t>
            </w:r>
          </w:p>
        </w:tc>
      </w:tr>
      <w:tr w14:paraId="21C0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5664E38">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14:paraId="41A561BC">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14:paraId="3DE29AE0">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签名</w:t>
            </w:r>
            <w:r>
              <w:rPr>
                <w:rFonts w:ascii="Times New Roman" w:hAnsi="Times New Roman" w:cs="Times New Roman"/>
                <w:kern w:val="0"/>
                <w:szCs w:val="21"/>
              </w:rPr>
              <w:t>盖章</w:t>
            </w:r>
          </w:p>
        </w:tc>
        <w:tc>
          <w:tcPr>
            <w:tcW w:w="5659" w:type="dxa"/>
            <w:tcMar>
              <w:left w:w="75" w:type="dxa"/>
            </w:tcMar>
            <w:vAlign w:val="center"/>
          </w:tcPr>
          <w:p w14:paraId="07ED958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符合第二章“供应商须知”第3</w:t>
            </w:r>
            <w:r>
              <w:rPr>
                <w:rFonts w:hint="eastAsia" w:ascii="Times New Roman" w:hAnsi="Times New Roman" w:cs="Times New Roman"/>
                <w:bCs/>
                <w:kern w:val="0"/>
                <w:szCs w:val="21"/>
              </w:rPr>
              <w:t>.5</w:t>
            </w:r>
            <w:r>
              <w:rPr>
                <w:rFonts w:ascii="Times New Roman" w:hAnsi="Times New Roman" w:cs="Times New Roman"/>
                <w:bCs/>
                <w:kern w:val="0"/>
                <w:szCs w:val="21"/>
              </w:rPr>
              <w:t>.3项的规定</w:t>
            </w:r>
          </w:p>
        </w:tc>
      </w:tr>
      <w:tr w14:paraId="383E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0543FD9C">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2.2</w:t>
            </w:r>
          </w:p>
        </w:tc>
        <w:tc>
          <w:tcPr>
            <w:tcW w:w="1096" w:type="dxa"/>
            <w:vAlign w:val="center"/>
          </w:tcPr>
          <w:p w14:paraId="0014C51B">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759" w:type="dxa"/>
            <w:tcMar>
              <w:left w:w="75" w:type="dxa"/>
            </w:tcMar>
            <w:vAlign w:val="center"/>
          </w:tcPr>
          <w:p w14:paraId="0049335D">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659" w:type="dxa"/>
            <w:tcMar>
              <w:left w:w="75" w:type="dxa"/>
            </w:tcMar>
            <w:vAlign w:val="center"/>
          </w:tcPr>
          <w:p w14:paraId="184C443E">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r>
      <w:tr w14:paraId="6DFE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5C1C6737">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2.3</w:t>
            </w:r>
          </w:p>
        </w:tc>
        <w:tc>
          <w:tcPr>
            <w:tcW w:w="1096" w:type="dxa"/>
            <w:vMerge w:val="restart"/>
            <w:vAlign w:val="center"/>
          </w:tcPr>
          <w:p w14:paraId="0F48A90C">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759" w:type="dxa"/>
            <w:tcMar>
              <w:left w:w="75" w:type="dxa"/>
            </w:tcMar>
            <w:vAlign w:val="center"/>
          </w:tcPr>
          <w:p w14:paraId="49B164F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659" w:type="dxa"/>
            <w:tcMar>
              <w:left w:w="75" w:type="dxa"/>
            </w:tcMar>
            <w:vAlign w:val="center"/>
          </w:tcPr>
          <w:p w14:paraId="341D7C69">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643F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D362023">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14:paraId="43E04DE9">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14:paraId="56C28ABC">
            <w:pPr>
              <w:widowControl/>
              <w:adjustRightInd w:val="0"/>
              <w:snapToGrid w:val="0"/>
              <w:spacing w:line="360" w:lineRule="atLeast"/>
              <w:jc w:val="left"/>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val="en-US" w:eastAsia="zh-CN"/>
              </w:rPr>
              <w:t>服务方案</w:t>
            </w:r>
          </w:p>
        </w:tc>
        <w:tc>
          <w:tcPr>
            <w:tcW w:w="5659" w:type="dxa"/>
            <w:tcMar>
              <w:left w:w="75" w:type="dxa"/>
            </w:tcMar>
            <w:vAlign w:val="center"/>
          </w:tcPr>
          <w:p w14:paraId="5D8EF78C">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hint="eastAsia" w:ascii="Times New Roman" w:hAnsi="Times New Roman" w:cs="Times New Roman"/>
                <w:lang w:val="en-US" w:eastAsia="zh-CN"/>
              </w:rPr>
              <w:t>国家行业</w:t>
            </w:r>
            <w:r>
              <w:rPr>
                <w:rFonts w:ascii="Times New Roman" w:hAnsi="Times New Roman" w:cs="Times New Roman"/>
              </w:rPr>
              <w:t>规定</w:t>
            </w:r>
          </w:p>
        </w:tc>
      </w:tr>
      <w:tr w14:paraId="7672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2CCAD69F">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14:paraId="6F849350">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14:paraId="69A8785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659" w:type="dxa"/>
            <w:tcMar>
              <w:left w:w="75" w:type="dxa"/>
            </w:tcMar>
            <w:vAlign w:val="center"/>
          </w:tcPr>
          <w:p w14:paraId="4F875C1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14:paraId="5CAA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997EAAB">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14:paraId="2CFB9D35">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14:paraId="0886C8BE">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659" w:type="dxa"/>
            <w:tcMar>
              <w:left w:w="75" w:type="dxa"/>
            </w:tcMar>
            <w:vAlign w:val="center"/>
          </w:tcPr>
          <w:p w14:paraId="1AD1F8A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14:paraId="3238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2DAE0143">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14:paraId="17FCEAD8">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14:paraId="4F0A57B9">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659" w:type="dxa"/>
            <w:tcMar>
              <w:left w:w="75" w:type="dxa"/>
            </w:tcMar>
            <w:vAlign w:val="center"/>
          </w:tcPr>
          <w:p w14:paraId="42F5204C">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bCs/>
                <w:kern w:val="0"/>
                <w:szCs w:val="21"/>
              </w:rPr>
              <w:t>规定</w:t>
            </w:r>
          </w:p>
        </w:tc>
      </w:tr>
      <w:tr w14:paraId="165C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E0FC5CA">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14:paraId="5EC952F6">
            <w:pPr>
              <w:widowControl/>
              <w:adjustRightInd w:val="0"/>
              <w:snapToGrid w:val="0"/>
              <w:spacing w:line="360" w:lineRule="atLeast"/>
              <w:jc w:val="center"/>
              <w:rPr>
                <w:rFonts w:ascii="Times New Roman" w:hAnsi="Times New Roman" w:cs="Times New Roman"/>
                <w:kern w:val="0"/>
                <w:szCs w:val="21"/>
              </w:rPr>
            </w:pPr>
          </w:p>
        </w:tc>
        <w:tc>
          <w:tcPr>
            <w:tcW w:w="1759" w:type="dxa"/>
            <w:tcBorders>
              <w:top w:val="single" w:color="auto" w:sz="4" w:space="0"/>
              <w:left w:val="single" w:color="auto" w:sz="4" w:space="0"/>
              <w:right w:val="single" w:color="auto" w:sz="4" w:space="0"/>
            </w:tcBorders>
            <w:tcMar>
              <w:left w:w="75" w:type="dxa"/>
            </w:tcMar>
            <w:vAlign w:val="center"/>
          </w:tcPr>
          <w:p w14:paraId="1344765C">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36C32DD1">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14:paraId="4F36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480DFA7">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14:paraId="69702330">
            <w:pPr>
              <w:widowControl/>
              <w:adjustRightInd w:val="0"/>
              <w:snapToGrid w:val="0"/>
              <w:spacing w:line="360" w:lineRule="atLeast"/>
              <w:jc w:val="center"/>
              <w:rPr>
                <w:rFonts w:ascii="Times New Roman" w:hAnsi="Times New Roman" w:cs="Times New Roman"/>
                <w:kern w:val="0"/>
                <w:szCs w:val="21"/>
              </w:rPr>
            </w:pPr>
          </w:p>
        </w:tc>
        <w:tc>
          <w:tcPr>
            <w:tcW w:w="1759" w:type="dxa"/>
            <w:tcBorders>
              <w:top w:val="single" w:color="auto" w:sz="4" w:space="0"/>
              <w:left w:val="single" w:color="auto" w:sz="4" w:space="0"/>
              <w:right w:val="single" w:color="auto" w:sz="4" w:space="0"/>
            </w:tcBorders>
            <w:tcMar>
              <w:left w:w="75" w:type="dxa"/>
            </w:tcMar>
            <w:vAlign w:val="center"/>
          </w:tcPr>
          <w:p w14:paraId="59A75C61">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54080296">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不分包</w:t>
            </w:r>
          </w:p>
        </w:tc>
      </w:tr>
      <w:tr w14:paraId="1574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F585F0C">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14:paraId="16DFBE74">
            <w:pPr>
              <w:widowControl/>
              <w:adjustRightInd w:val="0"/>
              <w:snapToGrid w:val="0"/>
              <w:spacing w:line="360" w:lineRule="atLeast"/>
              <w:jc w:val="center"/>
              <w:rPr>
                <w:rFonts w:ascii="Times New Roman" w:hAnsi="Times New Roman" w:cs="Times New Roman"/>
                <w:kern w:val="0"/>
                <w:szCs w:val="21"/>
              </w:rPr>
            </w:pPr>
          </w:p>
        </w:tc>
        <w:tc>
          <w:tcPr>
            <w:tcW w:w="1759" w:type="dxa"/>
            <w:tcBorders>
              <w:top w:val="single" w:color="auto" w:sz="4" w:space="0"/>
              <w:left w:val="single" w:color="auto" w:sz="4" w:space="0"/>
              <w:right w:val="single" w:color="auto" w:sz="4" w:space="0"/>
            </w:tcBorders>
            <w:tcMar>
              <w:left w:w="75" w:type="dxa"/>
            </w:tcMar>
            <w:vAlign w:val="center"/>
          </w:tcPr>
          <w:p w14:paraId="089BCC76">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62311A26">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（1）供应商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w:t>
            </w:r>
            <w:r>
              <w:rPr>
                <w:rFonts w:ascii="Times New Roman" w:hAnsi="Times New Roman" w:cs="Times New Roman"/>
              </w:rPr>
              <w:t>报价未超过询比文件设定的最高限价。</w:t>
            </w:r>
          </w:p>
          <w:p w14:paraId="5FC71894">
            <w:pPr>
              <w:widowControl/>
              <w:adjustRightInd w:val="0"/>
              <w:snapToGrid w:val="0"/>
              <w:spacing w:line="360" w:lineRule="atLeast"/>
              <w:jc w:val="left"/>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报价的大写数值能确定具体数值，未出现数量级错误、报价金额单位错误。</w:t>
            </w:r>
          </w:p>
          <w:p w14:paraId="508B5418">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）同一供应商未递交两个以上不同的报价。</w:t>
            </w:r>
          </w:p>
          <w:p w14:paraId="68770642">
            <w:pPr>
              <w:widowControl/>
              <w:adjustRightInd w:val="0"/>
              <w:snapToGrid w:val="0"/>
              <w:spacing w:line="360" w:lineRule="atLeast"/>
              <w:jc w:val="left"/>
              <w:rPr>
                <w:rFonts w:ascii="Times New Roman" w:hAnsi="Times New Roman" w:cs="Times New Roman"/>
              </w:rPr>
            </w:pPr>
          </w:p>
        </w:tc>
      </w:tr>
      <w:tr w14:paraId="76D0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6DC68FB">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14:paraId="035D1CD9">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14:paraId="6E3CA5C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659" w:type="dxa"/>
            <w:tcMar>
              <w:left w:w="75" w:type="dxa"/>
            </w:tcMar>
            <w:vAlign w:val="center"/>
          </w:tcPr>
          <w:p w14:paraId="72683D3E">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14:paraId="0D27244F">
      <w:pPr>
        <w:widowControl/>
        <w:spacing w:afterLines="100" w:line="420" w:lineRule="exact"/>
        <w:jc w:val="center"/>
        <w:rPr>
          <w:rFonts w:ascii="Times New Roman" w:hAnsi="Times New Roman" w:cs="Times New Roman"/>
          <w:kern w:val="0"/>
          <w:szCs w:val="21"/>
        </w:rPr>
      </w:pPr>
    </w:p>
    <w:p w14:paraId="72D97B08">
      <w:pPr>
        <w:jc w:val="right"/>
        <w:rPr>
          <w:rFonts w:ascii="Times New Roman" w:hAnsi="Times New Roman" w:cs="Times New Roman"/>
        </w:rPr>
      </w:pPr>
    </w:p>
    <w:p w14:paraId="1E29798E">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14:paraId="150F9893">
      <w:pPr>
        <w:spacing w:line="440" w:lineRule="exact"/>
        <w:ind w:firstLine="420"/>
        <w:rPr>
          <w:rFonts w:ascii="Times New Roman" w:hAnsi="Times New Roman" w:cs="Times New Roman"/>
        </w:rPr>
      </w:pPr>
      <w:r>
        <w:rPr>
          <w:rFonts w:ascii="Times New Roman" w:hAnsi="Times New Roman" w:cs="Times New Roman"/>
        </w:rPr>
        <w:t>本次评</w:t>
      </w:r>
      <w:r>
        <w:rPr>
          <w:rFonts w:hint="eastAsia" w:ascii="Times New Roman" w:hAnsi="Times New Roman" w:cs="Times New Roman"/>
        </w:rPr>
        <w:t>审</w:t>
      </w:r>
      <w:r>
        <w:rPr>
          <w:rFonts w:ascii="Times New Roman" w:hAnsi="Times New Roman" w:cs="Times New Roman"/>
        </w:rPr>
        <w:t>采用经评审的最低价法。</w:t>
      </w:r>
      <w:r>
        <w:rPr>
          <w:rFonts w:hint="eastAsia" w:ascii="Times New Roman" w:hAnsi="Times New Roman" w:cs="Times New Roman"/>
        </w:rPr>
        <w:t>评审小组</w:t>
      </w:r>
      <w:r>
        <w:rPr>
          <w:rFonts w:ascii="Times New Roman" w:hAnsi="Times New Roman" w:cs="Times New Roman"/>
        </w:rPr>
        <w:t>对满足</w:t>
      </w:r>
      <w:r>
        <w:rPr>
          <w:rFonts w:hint="eastAsia" w:ascii="Times New Roman" w:hAnsi="Times New Roman" w:cs="Times New Roman"/>
        </w:rPr>
        <w:t>询比文件</w:t>
      </w:r>
      <w:r>
        <w:rPr>
          <w:rFonts w:ascii="Times New Roman" w:hAnsi="Times New Roman" w:cs="Times New Roman"/>
        </w:rPr>
        <w:t>实质性要求的</w:t>
      </w:r>
      <w:r>
        <w:rPr>
          <w:rFonts w:hint="eastAsia" w:ascii="Times New Roman" w:hAnsi="Times New Roman" w:cs="Times New Roman"/>
        </w:rPr>
        <w:t>响应</w:t>
      </w:r>
      <w:r>
        <w:rPr>
          <w:rFonts w:ascii="Times New Roman" w:hAnsi="Times New Roman" w:cs="Times New Roman"/>
        </w:rPr>
        <w:t>文件，按照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3FEC6A22">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24E44E2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64D38EBD">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3BBD9219">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3110CE6E">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7C04F50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详细评审标准</w:t>
      </w:r>
    </w:p>
    <w:p w14:paraId="287C19D8">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14:paraId="367AAE37">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567E16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24EDC3A8">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3F54EF20">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lang w:val="en-US" w:eastAsia="zh-CN"/>
        </w:rPr>
        <w:t>服务方案等</w:t>
      </w:r>
      <w:r>
        <w:rPr>
          <w:rFonts w:ascii="Times New Roman" w:hAnsi="Times New Roman" w:cs="Times New Roman"/>
        </w:rPr>
        <w:t>前后不一致时，</w:t>
      </w:r>
      <w:r>
        <w:rPr>
          <w:rFonts w:hint="eastAsia" w:ascii="Times New Roman" w:hAnsi="Times New Roman" w:cs="Times New Roman"/>
        </w:rPr>
        <w:t>按细微偏差处理，并</w:t>
      </w:r>
      <w:r>
        <w:rPr>
          <w:rFonts w:ascii="Times New Roman" w:hAnsi="Times New Roman" w:cs="Times New Roman"/>
        </w:rPr>
        <w:t>以报价</w:t>
      </w:r>
      <w:r>
        <w:rPr>
          <w:rFonts w:hint="eastAsia" w:ascii="Times New Roman" w:hAnsi="Times New Roman" w:cs="Times New Roman"/>
          <w:lang w:val="en-US" w:eastAsia="zh-CN"/>
        </w:rPr>
        <w:t>表</w:t>
      </w:r>
      <w:r>
        <w:rPr>
          <w:rFonts w:ascii="Times New Roman" w:hAnsi="Times New Roman" w:cs="Times New Roman"/>
        </w:rPr>
        <w:t>填报的为准</w:t>
      </w:r>
      <w:r>
        <w:rPr>
          <w:rFonts w:hint="eastAsia" w:ascii="Times New Roman" w:hAnsi="Times New Roman" w:cs="Times New Roman"/>
        </w:rPr>
        <w:t>。</w:t>
      </w:r>
    </w:p>
    <w:p w14:paraId="5766C413">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1CCD6A47">
      <w:pPr>
        <w:spacing w:line="440" w:lineRule="exact"/>
        <w:ind w:firstLine="44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按本章第2.2款规定</w:t>
      </w:r>
      <w:r>
        <w:rPr>
          <w:rFonts w:hint="eastAsia" w:ascii="Times New Roman" w:hAnsi="Times New Roman" w:cs="Times New Roman"/>
        </w:rPr>
        <w:t>进行评审价排序</w:t>
      </w:r>
      <w:r>
        <w:rPr>
          <w:rFonts w:ascii="Times New Roman" w:hAnsi="Times New Roman" w:cs="Times New Roman"/>
        </w:rPr>
        <w:t>。</w:t>
      </w:r>
    </w:p>
    <w:p w14:paraId="7164D04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252F1162">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060C52F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响应文件的澄清和说明或补正</w:t>
      </w:r>
    </w:p>
    <w:p w14:paraId="7833BB77">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04955A82">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14:paraId="0409680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 评审结果</w:t>
      </w:r>
    </w:p>
    <w:p w14:paraId="757FC695">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14:paraId="7AA76E34">
      <w:pPr>
        <w:spacing w:line="440" w:lineRule="exact"/>
        <w:ind w:firstLine="420"/>
        <w:rPr>
          <w:rFonts w:ascii="Times New Roman" w:hAnsi="Times New Roman" w:cs="Times New Roman"/>
        </w:rPr>
      </w:pPr>
      <w:bookmarkStart w:id="29" w:name="_Toc218_WPSOffice_Level2"/>
      <w:bookmarkStart w:id="30" w:name="_Toc21524_WPSOffice_Level2"/>
      <w:bookmarkStart w:id="31" w:name="_Toc12245_WPSOffice_Level2"/>
      <w:r>
        <w:rPr>
          <w:rFonts w:ascii="Times New Roman" w:hAnsi="Times New Roman" w:cs="Times New Roman"/>
        </w:rPr>
        <w:t>（一）采购项目基本情况</w:t>
      </w:r>
      <w:bookmarkEnd w:id="29"/>
      <w:bookmarkEnd w:id="30"/>
      <w:bookmarkEnd w:id="31"/>
    </w:p>
    <w:p w14:paraId="73AB6479">
      <w:pPr>
        <w:spacing w:line="440" w:lineRule="exact"/>
        <w:ind w:firstLine="420"/>
        <w:rPr>
          <w:rFonts w:ascii="Times New Roman" w:hAnsi="Times New Roman" w:cs="Times New Roman"/>
        </w:rPr>
      </w:pPr>
      <w:bookmarkStart w:id="32" w:name="_Toc31322_WPSOffice_Level2"/>
      <w:bookmarkStart w:id="33" w:name="_Toc5856_WPSOffice_Level2"/>
      <w:bookmarkStart w:id="34" w:name="_Toc8414_WPSOffice_Level2"/>
      <w:r>
        <w:rPr>
          <w:rFonts w:ascii="Times New Roman" w:hAnsi="Times New Roman" w:cs="Times New Roman"/>
        </w:rPr>
        <w:t>（二）采购过程回顾</w:t>
      </w:r>
      <w:bookmarkEnd w:id="32"/>
      <w:bookmarkEnd w:id="33"/>
      <w:bookmarkEnd w:id="34"/>
    </w:p>
    <w:p w14:paraId="283342AB">
      <w:pPr>
        <w:spacing w:line="440" w:lineRule="exact"/>
        <w:ind w:firstLine="420"/>
        <w:rPr>
          <w:rFonts w:ascii="Times New Roman" w:hAnsi="Times New Roman" w:cs="Times New Roman"/>
        </w:rPr>
      </w:pPr>
      <w:bookmarkStart w:id="35" w:name="_Toc2932_WPSOffice_Level2"/>
      <w:bookmarkStart w:id="36" w:name="_Toc15620_WPSOffice_Level2"/>
      <w:bookmarkStart w:id="37" w:name="_Toc1346_WPSOffice_Level2"/>
      <w:r>
        <w:rPr>
          <w:rFonts w:ascii="Times New Roman" w:hAnsi="Times New Roman" w:cs="Times New Roman"/>
        </w:rPr>
        <w:t>（三）评审小组成员名单</w:t>
      </w:r>
      <w:bookmarkEnd w:id="35"/>
      <w:bookmarkEnd w:id="36"/>
      <w:bookmarkEnd w:id="37"/>
    </w:p>
    <w:p w14:paraId="590A6CD5">
      <w:pPr>
        <w:spacing w:line="440" w:lineRule="exact"/>
        <w:ind w:firstLine="420"/>
        <w:rPr>
          <w:rFonts w:ascii="Times New Roman" w:hAnsi="Times New Roman" w:cs="Times New Roman"/>
        </w:rPr>
      </w:pPr>
      <w:bookmarkStart w:id="38" w:name="_Toc14207_WPSOffice_Level2"/>
      <w:bookmarkStart w:id="39" w:name="_Toc14464_WPSOffice_Level2"/>
      <w:bookmarkStart w:id="40" w:name="_Toc32316_WPSOffice_Level2"/>
      <w:r>
        <w:rPr>
          <w:rFonts w:ascii="Times New Roman" w:hAnsi="Times New Roman" w:cs="Times New Roman"/>
        </w:rPr>
        <w:t>（四）询比评审工作</w:t>
      </w:r>
      <w:bookmarkEnd w:id="38"/>
      <w:bookmarkEnd w:id="39"/>
      <w:bookmarkEnd w:id="40"/>
    </w:p>
    <w:p w14:paraId="1BF6682C">
      <w:pPr>
        <w:spacing w:line="440" w:lineRule="exact"/>
        <w:ind w:firstLine="420"/>
        <w:rPr>
          <w:rFonts w:ascii="Times New Roman" w:hAnsi="Times New Roman" w:cs="Times New Roman"/>
        </w:rPr>
      </w:pPr>
      <w:r>
        <w:rPr>
          <w:rFonts w:ascii="Times New Roman" w:hAnsi="Times New Roman" w:cs="Times New Roman"/>
        </w:rPr>
        <w:t>1、评审办法</w:t>
      </w:r>
    </w:p>
    <w:p w14:paraId="08738949">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56DD736D">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w:t>
      </w:r>
      <w:r>
        <w:rPr>
          <w:rFonts w:ascii="Times New Roman" w:hAnsi="Times New Roman" w:cs="Times New Roman"/>
        </w:rPr>
        <w:t>评审情况</w:t>
      </w:r>
      <w:r>
        <w:rPr>
          <w:rFonts w:hint="eastAsia" w:ascii="Times New Roman" w:hAnsi="Times New Roman" w:cs="Times New Roman"/>
        </w:rPr>
        <w:t>（供应商的评审价评审情况）</w:t>
      </w:r>
    </w:p>
    <w:p w14:paraId="51CB17AA">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39A465B2">
      <w:pPr>
        <w:spacing w:line="440" w:lineRule="exact"/>
        <w:ind w:firstLine="420"/>
        <w:rPr>
          <w:rFonts w:ascii="Times New Roman" w:hAnsi="Times New Roman" w:cs="Times New Roman"/>
        </w:rPr>
      </w:pPr>
      <w:r>
        <w:rPr>
          <w:rFonts w:ascii="Times New Roman" w:hAnsi="Times New Roman" w:cs="Times New Roman"/>
        </w:rPr>
        <w:t>5、推荐候选供应商排序</w:t>
      </w:r>
    </w:p>
    <w:p w14:paraId="754F6A10">
      <w:pPr>
        <w:spacing w:line="440" w:lineRule="exact"/>
        <w:ind w:firstLine="420"/>
        <w:rPr>
          <w:rFonts w:ascii="Times New Roman" w:hAnsi="Times New Roman" w:cs="Times New Roman"/>
        </w:rPr>
      </w:pPr>
      <w:bookmarkStart w:id="41" w:name="_Toc3913_WPSOffice_Level2"/>
      <w:bookmarkStart w:id="42" w:name="_Toc13397_WPSOffice_Level2"/>
      <w:bookmarkStart w:id="43" w:name="_Toc5114_WPSOffice_Level2"/>
      <w:r>
        <w:rPr>
          <w:rFonts w:ascii="Times New Roman" w:hAnsi="Times New Roman" w:cs="Times New Roman"/>
        </w:rPr>
        <w:t>（五）需要说明的其他事项</w:t>
      </w:r>
      <w:bookmarkEnd w:id="41"/>
      <w:bookmarkEnd w:id="42"/>
      <w:bookmarkEnd w:id="43"/>
    </w:p>
    <w:p w14:paraId="1D5E5690">
      <w:pPr>
        <w:spacing w:line="440" w:lineRule="exact"/>
        <w:ind w:firstLine="420"/>
        <w:rPr>
          <w:rFonts w:ascii="Times New Roman" w:hAnsi="Times New Roman" w:cs="Times New Roman"/>
        </w:rPr>
      </w:pPr>
      <w:bookmarkStart w:id="44" w:name="_Toc8934_WPSOffice_Level2"/>
      <w:bookmarkStart w:id="45" w:name="_Toc23800_WPSOffice_Level2"/>
      <w:bookmarkStart w:id="46" w:name="_Toc3031_WPSOffice_Level2"/>
      <w:r>
        <w:rPr>
          <w:rFonts w:ascii="Times New Roman" w:hAnsi="Times New Roman" w:cs="Times New Roman"/>
        </w:rPr>
        <w:t>（六）评审附表</w:t>
      </w:r>
      <w:bookmarkEnd w:id="44"/>
      <w:bookmarkEnd w:id="45"/>
      <w:bookmarkEnd w:id="46"/>
    </w:p>
    <w:p w14:paraId="6AAA8C90">
      <w:pPr>
        <w:spacing w:line="440" w:lineRule="exact"/>
        <w:ind w:firstLine="420"/>
        <w:rPr>
          <w:rFonts w:ascii="Times New Roman" w:hAnsi="Times New Roman" w:cs="Times New Roman"/>
        </w:rPr>
      </w:pPr>
      <w:r>
        <w:rPr>
          <w:rFonts w:ascii="Times New Roman" w:hAnsi="Times New Roman" w:cs="Times New Roman"/>
        </w:rPr>
        <w:t>1、响应文件</w:t>
      </w:r>
      <w:r>
        <w:rPr>
          <w:rFonts w:hint="eastAsia" w:ascii="Times New Roman" w:hAnsi="Times New Roman" w:cs="Times New Roman"/>
        </w:rPr>
        <w:t>签到</w:t>
      </w:r>
      <w:r>
        <w:rPr>
          <w:rFonts w:ascii="Times New Roman" w:hAnsi="Times New Roman" w:cs="Times New Roman"/>
        </w:rPr>
        <w:t>表</w:t>
      </w:r>
    </w:p>
    <w:p w14:paraId="0AAB31DA">
      <w:pPr>
        <w:spacing w:line="440" w:lineRule="exact"/>
        <w:ind w:firstLine="420"/>
        <w:rPr>
          <w:rFonts w:ascii="Times New Roman" w:hAnsi="Times New Roman" w:cs="Times New Roman"/>
        </w:rPr>
      </w:pPr>
      <w:r>
        <w:rPr>
          <w:rFonts w:ascii="Times New Roman" w:hAnsi="Times New Roman" w:cs="Times New Roman"/>
        </w:rPr>
        <w:t>2、评审表格</w:t>
      </w:r>
    </w:p>
    <w:p w14:paraId="33317E12">
      <w:pPr>
        <w:rPr>
          <w:rFonts w:ascii="Times New Roman" w:hAnsi="Times New Roman" w:cs="Times New Roman"/>
        </w:rPr>
      </w:pPr>
      <w:r>
        <w:rPr>
          <w:rFonts w:ascii="Times New Roman" w:hAnsi="Times New Roman" w:cs="Times New Roman"/>
        </w:rPr>
        <w:br w:type="page"/>
      </w:r>
    </w:p>
    <w:p w14:paraId="0083C8CC">
      <w:pPr>
        <w:pStyle w:val="2"/>
        <w:numPr>
          <w:ilvl w:val="0"/>
          <w:numId w:val="3"/>
        </w:numPr>
        <w:spacing w:before="312" w:after="312"/>
        <w:rPr>
          <w:rFonts w:ascii="Times New Roman" w:hAnsi="Times New Roman" w:eastAsia="宋体" w:cs="Times New Roman"/>
        </w:rPr>
      </w:pPr>
      <w:bookmarkStart w:id="47" w:name="_Toc10990_WPSOffice_Level1"/>
      <w:r>
        <w:rPr>
          <w:rFonts w:ascii="Times New Roman" w:hAnsi="Times New Roman" w:eastAsia="宋体" w:cs="Times New Roman"/>
        </w:rPr>
        <w:t>合同内容</w:t>
      </w:r>
      <w:bookmarkEnd w:id="47"/>
    </w:p>
    <w:p w14:paraId="077D9CF3">
      <w:pPr>
        <w:ind w:firstLine="560" w:firstLineChars="200"/>
        <w:rPr>
          <w:rFonts w:hint="default" w:eastAsiaTheme="minorEastAsia"/>
          <w:sz w:val="28"/>
          <w:szCs w:val="28"/>
          <w:lang w:val="en-US" w:eastAsia="zh-CN"/>
        </w:rPr>
      </w:pPr>
      <w:r>
        <w:rPr>
          <w:rFonts w:hint="eastAsia"/>
          <w:sz w:val="28"/>
          <w:szCs w:val="28"/>
          <w:lang w:val="en-US" w:eastAsia="zh-CN"/>
        </w:rPr>
        <w:t>详见《安徽电力零售市场代理合同示范文本（2025年版）》</w:t>
      </w:r>
    </w:p>
    <w:p w14:paraId="53A3F476">
      <w:pPr>
        <w:jc w:val="center"/>
        <w:rPr>
          <w:rFonts w:ascii="Times New Roman" w:hAnsi="Times New Roman" w:eastAsia="宋体" w:cs="Times New Roman"/>
          <w:b/>
          <w:bCs/>
          <w:sz w:val="36"/>
          <w:szCs w:val="36"/>
        </w:rPr>
      </w:pPr>
      <w:bookmarkStart w:id="48" w:name="_bookmark259"/>
      <w:bookmarkEnd w:id="48"/>
      <w:bookmarkStart w:id="49" w:name="_Toc9834_WPSOffice_Level1"/>
    </w:p>
    <w:p w14:paraId="42E3E9E5">
      <w:pPr>
        <w:jc w:val="center"/>
        <w:rPr>
          <w:rFonts w:hint="eastAsia" w:ascii="Times New Roman" w:hAnsi="Times New Roman" w:eastAsia="宋体" w:cs="Times New Roman"/>
          <w:b/>
          <w:bCs/>
          <w:sz w:val="36"/>
          <w:szCs w:val="36"/>
        </w:rPr>
      </w:pPr>
    </w:p>
    <w:p w14:paraId="4F8DF9F2">
      <w:pPr>
        <w:jc w:val="center"/>
        <w:rPr>
          <w:rFonts w:hint="eastAsia" w:ascii="Times New Roman" w:hAnsi="Times New Roman" w:eastAsia="宋体" w:cs="Times New Roman"/>
          <w:b/>
          <w:bCs/>
          <w:sz w:val="36"/>
          <w:szCs w:val="36"/>
        </w:rPr>
      </w:pPr>
    </w:p>
    <w:p w14:paraId="5486FD2B">
      <w:pPr>
        <w:jc w:val="center"/>
        <w:rPr>
          <w:rFonts w:hint="eastAsia" w:ascii="Times New Roman" w:hAnsi="Times New Roman" w:eastAsia="宋体" w:cs="Times New Roman"/>
          <w:b/>
          <w:bCs/>
          <w:sz w:val="36"/>
          <w:szCs w:val="36"/>
        </w:rPr>
      </w:pPr>
    </w:p>
    <w:p w14:paraId="6EE9F52C">
      <w:pPr>
        <w:jc w:val="center"/>
        <w:rPr>
          <w:rFonts w:hint="eastAsia" w:ascii="Times New Roman" w:hAnsi="Times New Roman" w:eastAsia="宋体" w:cs="Times New Roman"/>
          <w:b/>
          <w:bCs/>
          <w:sz w:val="36"/>
          <w:szCs w:val="36"/>
        </w:rPr>
      </w:pPr>
    </w:p>
    <w:p w14:paraId="59B1A14B">
      <w:pPr>
        <w:jc w:val="center"/>
        <w:rPr>
          <w:rFonts w:hint="eastAsia" w:ascii="Times New Roman" w:hAnsi="Times New Roman" w:eastAsia="宋体" w:cs="Times New Roman"/>
          <w:b/>
          <w:bCs/>
          <w:sz w:val="36"/>
          <w:szCs w:val="36"/>
        </w:rPr>
      </w:pPr>
    </w:p>
    <w:p w14:paraId="5E478CA8">
      <w:pPr>
        <w:jc w:val="center"/>
        <w:rPr>
          <w:rFonts w:hint="eastAsia" w:ascii="Times New Roman" w:hAnsi="Times New Roman" w:eastAsia="宋体" w:cs="Times New Roman"/>
          <w:b/>
          <w:bCs/>
          <w:sz w:val="36"/>
          <w:szCs w:val="36"/>
        </w:rPr>
      </w:pPr>
    </w:p>
    <w:p w14:paraId="3477B6F7">
      <w:pPr>
        <w:jc w:val="center"/>
        <w:rPr>
          <w:rFonts w:hint="eastAsia" w:ascii="Times New Roman" w:hAnsi="Times New Roman" w:eastAsia="宋体" w:cs="Times New Roman"/>
          <w:b/>
          <w:bCs/>
          <w:sz w:val="36"/>
          <w:szCs w:val="36"/>
        </w:rPr>
      </w:pPr>
    </w:p>
    <w:p w14:paraId="316198BF">
      <w:pPr>
        <w:jc w:val="center"/>
        <w:rPr>
          <w:rFonts w:hint="eastAsia" w:ascii="Times New Roman" w:hAnsi="Times New Roman" w:eastAsia="宋体" w:cs="Times New Roman"/>
          <w:b/>
          <w:bCs/>
          <w:sz w:val="36"/>
          <w:szCs w:val="36"/>
        </w:rPr>
      </w:pPr>
    </w:p>
    <w:p w14:paraId="649B5C4B">
      <w:pPr>
        <w:jc w:val="center"/>
        <w:rPr>
          <w:rFonts w:hint="eastAsia" w:ascii="Times New Roman" w:hAnsi="Times New Roman" w:eastAsia="宋体" w:cs="Times New Roman"/>
          <w:b/>
          <w:bCs/>
          <w:sz w:val="36"/>
          <w:szCs w:val="36"/>
        </w:rPr>
      </w:pPr>
    </w:p>
    <w:p w14:paraId="24A5B034">
      <w:pPr>
        <w:jc w:val="center"/>
        <w:rPr>
          <w:rFonts w:hint="eastAsia" w:ascii="Times New Roman" w:hAnsi="Times New Roman" w:eastAsia="宋体" w:cs="Times New Roman"/>
          <w:b/>
          <w:bCs/>
          <w:sz w:val="36"/>
          <w:szCs w:val="36"/>
        </w:rPr>
      </w:pPr>
    </w:p>
    <w:p w14:paraId="374AA17E">
      <w:pPr>
        <w:jc w:val="center"/>
        <w:rPr>
          <w:rFonts w:hint="eastAsia" w:ascii="Times New Roman" w:hAnsi="Times New Roman" w:eastAsia="宋体" w:cs="Times New Roman"/>
          <w:b/>
          <w:bCs/>
          <w:sz w:val="36"/>
          <w:szCs w:val="36"/>
        </w:rPr>
      </w:pPr>
    </w:p>
    <w:p w14:paraId="2EB3FD95">
      <w:pPr>
        <w:jc w:val="center"/>
        <w:rPr>
          <w:rFonts w:hint="eastAsia" w:ascii="Times New Roman" w:hAnsi="Times New Roman" w:eastAsia="宋体" w:cs="Times New Roman"/>
          <w:b/>
          <w:bCs/>
          <w:sz w:val="36"/>
          <w:szCs w:val="36"/>
        </w:rPr>
      </w:pPr>
    </w:p>
    <w:p w14:paraId="4EEF25DB">
      <w:pPr>
        <w:jc w:val="center"/>
        <w:rPr>
          <w:rFonts w:hint="eastAsia" w:ascii="Times New Roman" w:hAnsi="Times New Roman" w:eastAsia="宋体" w:cs="Times New Roman"/>
          <w:b/>
          <w:bCs/>
          <w:sz w:val="36"/>
          <w:szCs w:val="36"/>
        </w:rPr>
      </w:pPr>
    </w:p>
    <w:p w14:paraId="5A340481">
      <w:pPr>
        <w:jc w:val="center"/>
        <w:rPr>
          <w:rFonts w:hint="eastAsia" w:ascii="Times New Roman" w:hAnsi="Times New Roman" w:eastAsia="宋体" w:cs="Times New Roman"/>
          <w:b/>
          <w:bCs/>
          <w:sz w:val="36"/>
          <w:szCs w:val="36"/>
        </w:rPr>
      </w:pPr>
    </w:p>
    <w:p w14:paraId="6B1745CB">
      <w:pPr>
        <w:jc w:val="center"/>
        <w:rPr>
          <w:rFonts w:hint="eastAsia" w:ascii="Times New Roman" w:hAnsi="Times New Roman" w:eastAsia="宋体" w:cs="Times New Roman"/>
          <w:b/>
          <w:bCs/>
          <w:sz w:val="36"/>
          <w:szCs w:val="36"/>
        </w:rPr>
      </w:pPr>
    </w:p>
    <w:p w14:paraId="02239E58">
      <w:pPr>
        <w:jc w:val="center"/>
        <w:rPr>
          <w:rFonts w:hint="eastAsia" w:ascii="Times New Roman" w:hAnsi="Times New Roman" w:eastAsia="宋体" w:cs="Times New Roman"/>
          <w:b/>
          <w:bCs/>
          <w:sz w:val="36"/>
          <w:szCs w:val="36"/>
        </w:rPr>
      </w:pPr>
    </w:p>
    <w:p w14:paraId="7DD2249E">
      <w:pPr>
        <w:jc w:val="center"/>
        <w:rPr>
          <w:rFonts w:hint="eastAsia" w:ascii="Times New Roman" w:hAnsi="Times New Roman" w:eastAsia="宋体" w:cs="Times New Roman"/>
          <w:b/>
          <w:bCs/>
          <w:sz w:val="36"/>
          <w:szCs w:val="36"/>
        </w:rPr>
      </w:pPr>
    </w:p>
    <w:p w14:paraId="3194912D">
      <w:pPr>
        <w:jc w:val="center"/>
        <w:rPr>
          <w:rFonts w:hint="eastAsia" w:ascii="Times New Roman" w:hAnsi="Times New Roman" w:eastAsia="宋体" w:cs="Times New Roman"/>
          <w:b/>
          <w:bCs/>
          <w:sz w:val="36"/>
          <w:szCs w:val="36"/>
        </w:rPr>
      </w:pPr>
    </w:p>
    <w:p w14:paraId="7AC9DAA1">
      <w:pPr>
        <w:jc w:val="center"/>
        <w:rPr>
          <w:rFonts w:hint="eastAsia" w:ascii="Times New Roman" w:hAnsi="Times New Roman" w:eastAsia="宋体" w:cs="Times New Roman"/>
          <w:b/>
          <w:bCs/>
          <w:sz w:val="36"/>
          <w:szCs w:val="36"/>
        </w:rPr>
      </w:pPr>
    </w:p>
    <w:p w14:paraId="4D23D7BE">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w:t>
      </w:r>
      <w:r>
        <w:rPr>
          <w:rFonts w:hint="eastAsia" w:ascii="Times New Roman" w:hAnsi="Times New Roman" w:eastAsia="宋体" w:cs="Times New Roman"/>
          <w:b/>
          <w:bCs/>
          <w:sz w:val="36"/>
          <w:szCs w:val="36"/>
          <w:lang w:val="en-US" w:eastAsia="zh-CN"/>
        </w:rPr>
        <w:t>五</w:t>
      </w:r>
      <w:r>
        <w:rPr>
          <w:rFonts w:hint="eastAsia" w:ascii="Times New Roman" w:hAnsi="Times New Roman" w:eastAsia="宋体" w:cs="Times New Roman"/>
          <w:b/>
          <w:bCs/>
          <w:sz w:val="36"/>
          <w:szCs w:val="36"/>
        </w:rPr>
        <w:t xml:space="preserve">章 </w:t>
      </w:r>
      <w:r>
        <w:rPr>
          <w:rFonts w:ascii="Times New Roman" w:hAnsi="Times New Roman" w:eastAsia="宋体" w:cs="Times New Roman"/>
          <w:b/>
          <w:bCs/>
          <w:sz w:val="36"/>
          <w:szCs w:val="36"/>
        </w:rPr>
        <w:t>响应文件格式</w:t>
      </w:r>
      <w:bookmarkEnd w:id="49"/>
    </w:p>
    <w:p w14:paraId="6B879B54">
      <w:pPr>
        <w:rPr>
          <w:rFonts w:ascii="Times New Roman" w:hAnsi="Times New Roman" w:eastAsia="宋体" w:cs="Times New Roman"/>
        </w:rPr>
      </w:pPr>
    </w:p>
    <w:p w14:paraId="0352414B">
      <w:pPr>
        <w:spacing w:line="440" w:lineRule="exact"/>
        <w:rPr>
          <w:rFonts w:ascii="Times New Roman" w:hAnsi="Times New Roman" w:eastAsia="黑体" w:cs="Times New Roman"/>
          <w:sz w:val="20"/>
          <w:szCs w:val="20"/>
        </w:rPr>
      </w:pPr>
    </w:p>
    <w:p w14:paraId="60C603D2">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w:t>
      </w:r>
      <w:r>
        <w:rPr>
          <w:rFonts w:hint="eastAsia" w:ascii="Times New Roman" w:hAnsi="Times New Roman" w:eastAsia="黑体" w:cs="Times New Roman"/>
          <w:szCs w:val="21"/>
          <w:u w:val="single"/>
          <w:lang w:val="en-US" w:eastAsia="zh-CN"/>
        </w:rPr>
        <w:t xml:space="preserve">                                           </w:t>
      </w:r>
      <w:bookmarkStart w:id="86" w:name="_GoBack"/>
      <w:bookmarkEnd w:id="86"/>
      <w:r>
        <w:rPr>
          <w:rFonts w:ascii="Times New Roman" w:hAnsi="Times New Roman" w:eastAsia="黑体" w:cs="Times New Roman"/>
          <w:sz w:val="28"/>
          <w:szCs w:val="28"/>
        </w:rPr>
        <w:t>(项目名称)</w:t>
      </w:r>
    </w:p>
    <w:p w14:paraId="73D0DE17">
      <w:pPr>
        <w:spacing w:line="440" w:lineRule="exact"/>
        <w:rPr>
          <w:rFonts w:ascii="Times New Roman" w:hAnsi="Times New Roman" w:eastAsia="黑体" w:cs="Times New Roman"/>
          <w:sz w:val="20"/>
          <w:szCs w:val="20"/>
        </w:rPr>
      </w:pPr>
    </w:p>
    <w:p w14:paraId="19281151">
      <w:pPr>
        <w:spacing w:line="440" w:lineRule="exact"/>
        <w:rPr>
          <w:rFonts w:ascii="Times New Roman" w:hAnsi="Times New Roman" w:eastAsia="黑体" w:cs="Times New Roman"/>
          <w:sz w:val="40"/>
          <w:szCs w:val="40"/>
        </w:rPr>
      </w:pPr>
    </w:p>
    <w:p w14:paraId="0440CF4A">
      <w:pPr>
        <w:spacing w:line="440" w:lineRule="exact"/>
        <w:jc w:val="center"/>
        <w:rPr>
          <w:rFonts w:ascii="Times New Roman" w:hAnsi="Times New Roman" w:eastAsia="黑体" w:cs="Times New Roman"/>
          <w:sz w:val="40"/>
          <w:szCs w:val="40"/>
        </w:rPr>
      </w:pPr>
    </w:p>
    <w:p w14:paraId="3C9304DE">
      <w:pPr>
        <w:spacing w:line="440" w:lineRule="exact"/>
        <w:jc w:val="center"/>
        <w:rPr>
          <w:rFonts w:ascii="Times New Roman" w:hAnsi="Times New Roman" w:eastAsia="黑体" w:cs="Times New Roman"/>
          <w:sz w:val="40"/>
          <w:szCs w:val="40"/>
        </w:rPr>
      </w:pPr>
    </w:p>
    <w:p w14:paraId="7ED75FE6">
      <w:pPr>
        <w:spacing w:line="440" w:lineRule="exact"/>
        <w:jc w:val="center"/>
        <w:rPr>
          <w:rFonts w:ascii="Times New Roman" w:hAnsi="Times New Roman" w:eastAsia="黑体" w:cs="Times New Roman"/>
          <w:sz w:val="40"/>
          <w:szCs w:val="40"/>
        </w:rPr>
      </w:pPr>
    </w:p>
    <w:p w14:paraId="1FBD8E6B">
      <w:pPr>
        <w:jc w:val="center"/>
        <w:rPr>
          <w:rFonts w:ascii="Times New Roman" w:hAnsi="Times New Roman" w:eastAsia="黑体" w:cs="Times New Roman"/>
          <w:sz w:val="50"/>
          <w:szCs w:val="50"/>
        </w:rPr>
      </w:pPr>
      <w:bookmarkStart w:id="50" w:name="_Toc1914_WPSOffice_Level1"/>
      <w:bookmarkStart w:id="51" w:name="_Toc17394_WPSOffice_Level1"/>
      <w:bookmarkStart w:id="52" w:name="_Toc27552_WPSOffice_Level1"/>
      <w:bookmarkStart w:id="53" w:name="_Toc5145_WPSOffice_Level1"/>
      <w:r>
        <w:rPr>
          <w:rFonts w:ascii="Times New Roman" w:hAnsi="Times New Roman" w:eastAsia="黑体" w:cs="Times New Roman"/>
          <w:sz w:val="50"/>
          <w:szCs w:val="50"/>
        </w:rPr>
        <w:t>响  应  文  件</w:t>
      </w:r>
      <w:bookmarkEnd w:id="50"/>
      <w:bookmarkEnd w:id="51"/>
      <w:bookmarkEnd w:id="52"/>
      <w:bookmarkEnd w:id="53"/>
    </w:p>
    <w:p w14:paraId="10D5ECFC">
      <w:pPr>
        <w:spacing w:line="440" w:lineRule="exact"/>
        <w:rPr>
          <w:rFonts w:ascii="Times New Roman" w:hAnsi="Times New Roman" w:eastAsia="黑体" w:cs="Times New Roman"/>
          <w:sz w:val="20"/>
          <w:szCs w:val="20"/>
        </w:rPr>
      </w:pPr>
    </w:p>
    <w:p w14:paraId="3CCA117D">
      <w:pPr>
        <w:spacing w:line="440" w:lineRule="exact"/>
        <w:rPr>
          <w:rFonts w:ascii="Times New Roman" w:hAnsi="Times New Roman" w:eastAsia="黑体" w:cs="Times New Roman"/>
          <w:sz w:val="20"/>
          <w:szCs w:val="20"/>
        </w:rPr>
      </w:pPr>
    </w:p>
    <w:p w14:paraId="6BBAD70A">
      <w:pPr>
        <w:spacing w:line="440" w:lineRule="exact"/>
        <w:rPr>
          <w:rFonts w:ascii="Times New Roman" w:hAnsi="Times New Roman" w:eastAsia="黑体" w:cs="Times New Roman"/>
          <w:sz w:val="20"/>
          <w:szCs w:val="20"/>
        </w:rPr>
      </w:pPr>
    </w:p>
    <w:p w14:paraId="2E049B8E">
      <w:pPr>
        <w:spacing w:line="440" w:lineRule="exact"/>
        <w:rPr>
          <w:rFonts w:ascii="Times New Roman" w:hAnsi="Times New Roman" w:eastAsia="黑体" w:cs="Times New Roman"/>
          <w:sz w:val="20"/>
          <w:szCs w:val="20"/>
        </w:rPr>
      </w:pPr>
    </w:p>
    <w:p w14:paraId="3DF91E54">
      <w:pPr>
        <w:spacing w:line="440" w:lineRule="exact"/>
        <w:rPr>
          <w:rFonts w:ascii="Times New Roman" w:hAnsi="Times New Roman" w:eastAsia="黑体" w:cs="Times New Roman"/>
          <w:sz w:val="20"/>
          <w:szCs w:val="20"/>
        </w:rPr>
      </w:pPr>
    </w:p>
    <w:p w14:paraId="25C8BE76">
      <w:pPr>
        <w:spacing w:line="440" w:lineRule="exact"/>
        <w:rPr>
          <w:rFonts w:ascii="Times New Roman" w:hAnsi="Times New Roman" w:eastAsia="黑体" w:cs="Times New Roman"/>
          <w:sz w:val="20"/>
          <w:szCs w:val="20"/>
        </w:rPr>
      </w:pPr>
    </w:p>
    <w:p w14:paraId="0015FB11">
      <w:pPr>
        <w:spacing w:line="440" w:lineRule="exact"/>
        <w:rPr>
          <w:rFonts w:ascii="Times New Roman" w:hAnsi="Times New Roman" w:eastAsia="黑体" w:cs="Times New Roman"/>
          <w:sz w:val="20"/>
          <w:szCs w:val="20"/>
        </w:rPr>
      </w:pPr>
    </w:p>
    <w:p w14:paraId="545D6837">
      <w:pPr>
        <w:spacing w:line="440" w:lineRule="exact"/>
        <w:rPr>
          <w:rFonts w:ascii="Times New Roman" w:hAnsi="Times New Roman" w:eastAsia="黑体" w:cs="Times New Roman"/>
          <w:sz w:val="20"/>
          <w:szCs w:val="20"/>
        </w:rPr>
      </w:pPr>
    </w:p>
    <w:p w14:paraId="480EC5F0">
      <w:pPr>
        <w:spacing w:line="440" w:lineRule="exact"/>
        <w:rPr>
          <w:rFonts w:ascii="Times New Roman" w:hAnsi="Times New Roman" w:eastAsia="黑体" w:cs="Times New Roman"/>
          <w:sz w:val="20"/>
          <w:szCs w:val="20"/>
        </w:rPr>
      </w:pPr>
    </w:p>
    <w:p w14:paraId="46A01824">
      <w:pPr>
        <w:spacing w:line="440" w:lineRule="exact"/>
        <w:rPr>
          <w:rFonts w:ascii="Times New Roman" w:hAnsi="Times New Roman" w:eastAsia="黑体" w:cs="Times New Roman"/>
          <w:sz w:val="20"/>
          <w:szCs w:val="20"/>
        </w:rPr>
      </w:pPr>
    </w:p>
    <w:p w14:paraId="63388893">
      <w:pPr>
        <w:spacing w:line="440" w:lineRule="exact"/>
        <w:jc w:val="center"/>
        <w:rPr>
          <w:rFonts w:ascii="Times New Roman" w:hAnsi="Times New Roman" w:eastAsia="黑体" w:cs="Times New Roman"/>
          <w:sz w:val="28"/>
          <w:szCs w:val="28"/>
        </w:rPr>
      </w:pPr>
      <w:bookmarkStart w:id="54" w:name="_Toc25232_WPSOffice_Level2"/>
      <w:bookmarkStart w:id="55"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54"/>
      <w:bookmarkEnd w:id="55"/>
    </w:p>
    <w:p w14:paraId="06DD1613">
      <w:pPr>
        <w:spacing w:line="440" w:lineRule="exact"/>
        <w:ind w:firstLine="2158" w:firstLineChars="771"/>
        <w:rPr>
          <w:rFonts w:ascii="Times New Roman" w:hAnsi="Times New Roman" w:eastAsia="黑体" w:cs="Times New Roman"/>
          <w:sz w:val="28"/>
          <w:szCs w:val="28"/>
        </w:rPr>
      </w:pPr>
    </w:p>
    <w:p w14:paraId="4FF9EB11">
      <w:pPr>
        <w:spacing w:line="440" w:lineRule="exact"/>
        <w:jc w:val="center"/>
        <w:rPr>
          <w:rFonts w:ascii="Times New Roman" w:hAnsi="Times New Roman" w:eastAsia="黑体" w:cs="Times New Roman"/>
          <w:sz w:val="28"/>
          <w:szCs w:val="28"/>
        </w:rPr>
      </w:pPr>
      <w:bookmarkStart w:id="56" w:name="_Toc31577_WPSOffice_Level2"/>
      <w:bookmarkStart w:id="57" w:name="_Toc20076_WPSOffice_Level2"/>
      <w:r>
        <w:rPr>
          <w:rFonts w:ascii="Times New Roman" w:hAnsi="Times New Roman" w:eastAsia="黑体" w:cs="Times New Roman"/>
          <w:sz w:val="28"/>
          <w:szCs w:val="28"/>
        </w:rPr>
        <w:t>年月日</w:t>
      </w:r>
      <w:bookmarkEnd w:id="56"/>
      <w:bookmarkEnd w:id="57"/>
    </w:p>
    <w:p w14:paraId="1FABC9F2">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58" w:name="_Toc21974_WPSOffice_Level2"/>
      <w:bookmarkStart w:id="59" w:name="_Toc22351_WPSOffice_Level2"/>
      <w:r>
        <w:rPr>
          <w:rFonts w:ascii="Times New Roman" w:hAnsi="Times New Roman" w:eastAsia="黑体" w:cs="Times New Roman"/>
          <w:sz w:val="28"/>
          <w:szCs w:val="28"/>
        </w:rPr>
        <w:t>目     录</w:t>
      </w:r>
      <w:bookmarkEnd w:id="58"/>
      <w:bookmarkEnd w:id="59"/>
    </w:p>
    <w:p w14:paraId="1AD21BE0">
      <w:pPr>
        <w:spacing w:line="440" w:lineRule="exact"/>
        <w:rPr>
          <w:rFonts w:ascii="Times New Roman" w:hAnsi="Times New Roman" w:eastAsia="黑体" w:cs="Times New Roman"/>
          <w:b/>
          <w:bCs/>
          <w:sz w:val="20"/>
          <w:szCs w:val="20"/>
        </w:rPr>
      </w:pPr>
    </w:p>
    <w:p w14:paraId="32C740CF">
      <w:pPr>
        <w:numPr>
          <w:ilvl w:val="0"/>
          <w:numId w:val="0"/>
        </w:numPr>
        <w:spacing w:line="560" w:lineRule="atLeast"/>
        <w:ind w:firstLine="422" w:firstLineChars="20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一、响应承诺书；</w:t>
      </w:r>
    </w:p>
    <w:p w14:paraId="2FF4774F">
      <w:pPr>
        <w:numPr>
          <w:ilvl w:val="0"/>
          <w:numId w:val="0"/>
        </w:numPr>
        <w:spacing w:line="560" w:lineRule="atLeast"/>
        <w:ind w:firstLine="422" w:firstLineChars="200"/>
        <w:jc w:val="left"/>
        <w:rPr>
          <w:rFonts w:ascii="Times New Roman" w:hAnsi="Times New Roman" w:cs="Times New Roman"/>
          <w:b/>
          <w:bCs/>
        </w:rPr>
      </w:pPr>
      <w:r>
        <w:rPr>
          <w:rFonts w:hint="eastAsia" w:ascii="Times New Roman" w:hAnsi="Times New Roman" w:cs="Times New Roman"/>
          <w:b/>
          <w:bCs/>
          <w:lang w:val="en-US" w:eastAsia="zh-CN"/>
        </w:rPr>
        <w:t>二、</w:t>
      </w:r>
      <w:r>
        <w:rPr>
          <w:rFonts w:ascii="Times New Roman" w:hAnsi="Times New Roman" w:cs="Times New Roman"/>
          <w:b/>
          <w:bCs/>
        </w:rPr>
        <w:t>报价</w:t>
      </w:r>
      <w:r>
        <w:rPr>
          <w:rFonts w:hint="eastAsia" w:ascii="Times New Roman" w:hAnsi="Times New Roman" w:cs="Times New Roman"/>
          <w:b/>
          <w:bCs/>
          <w:lang w:val="en-US" w:eastAsia="zh-CN"/>
        </w:rPr>
        <w:t>表</w:t>
      </w:r>
      <w:r>
        <w:rPr>
          <w:rFonts w:hint="eastAsia" w:ascii="Times New Roman" w:hAnsi="Times New Roman" w:cs="Times New Roman"/>
          <w:b/>
          <w:bCs/>
        </w:rPr>
        <w:t>；</w:t>
      </w:r>
    </w:p>
    <w:p w14:paraId="0A851F6C">
      <w:pPr>
        <w:spacing w:line="560" w:lineRule="atLeast"/>
        <w:ind w:firstLine="420"/>
        <w:jc w:val="left"/>
        <w:rPr>
          <w:rFonts w:ascii="Times New Roman" w:hAnsi="Times New Roman" w:cs="Times New Roman"/>
          <w:b/>
          <w:bCs/>
        </w:rPr>
      </w:pPr>
      <w:r>
        <w:rPr>
          <w:rFonts w:hint="eastAsia" w:ascii="Times New Roman" w:hAnsi="Times New Roman" w:cs="Times New Roman"/>
          <w:b/>
          <w:bCs/>
          <w:lang w:val="en-US" w:eastAsia="zh-CN"/>
        </w:rPr>
        <w:t>三、</w:t>
      </w:r>
      <w:r>
        <w:rPr>
          <w:rFonts w:ascii="Times New Roman" w:hAnsi="Times New Roman" w:cs="Times New Roman"/>
          <w:b/>
          <w:bCs/>
        </w:rPr>
        <w:t>法定代表人身份证明及授权委托书</w:t>
      </w:r>
      <w:r>
        <w:rPr>
          <w:rFonts w:hint="eastAsia" w:ascii="Times New Roman" w:hAnsi="Times New Roman" w:cs="Times New Roman"/>
          <w:b/>
          <w:bCs/>
        </w:rPr>
        <w:t>；</w:t>
      </w:r>
    </w:p>
    <w:p w14:paraId="026ED2E1">
      <w:pPr>
        <w:spacing w:line="560" w:lineRule="atLeast"/>
        <w:ind w:firstLine="420"/>
        <w:jc w:val="left"/>
        <w:rPr>
          <w:rFonts w:ascii="Times New Roman" w:hAnsi="Times New Roman" w:cs="Times New Roman"/>
          <w:b/>
          <w:bCs/>
        </w:rPr>
      </w:pPr>
      <w:r>
        <w:rPr>
          <w:rFonts w:hint="eastAsia" w:ascii="Times New Roman" w:hAnsi="Times New Roman" w:cs="Times New Roman"/>
          <w:b/>
          <w:bCs/>
          <w:lang w:val="en-US" w:eastAsia="zh-CN"/>
        </w:rPr>
        <w:t>四、</w:t>
      </w:r>
      <w:r>
        <w:rPr>
          <w:rFonts w:ascii="Times New Roman" w:hAnsi="Times New Roman" w:cs="Times New Roman"/>
          <w:b/>
          <w:bCs/>
        </w:rPr>
        <w:t>供应商基本情况</w:t>
      </w:r>
      <w:r>
        <w:rPr>
          <w:rFonts w:hint="eastAsia" w:ascii="Times New Roman" w:hAnsi="Times New Roman" w:cs="Times New Roman"/>
          <w:b/>
          <w:bCs/>
        </w:rPr>
        <w:t>；</w:t>
      </w:r>
    </w:p>
    <w:p w14:paraId="370323D4">
      <w:pPr>
        <w:spacing w:line="560" w:lineRule="atLeast"/>
        <w:ind w:firstLine="420"/>
        <w:jc w:val="left"/>
        <w:rPr>
          <w:rFonts w:ascii="Times New Roman" w:hAnsi="Times New Roman" w:cs="Times New Roman"/>
          <w:b/>
          <w:bCs/>
        </w:rPr>
      </w:pPr>
      <w:r>
        <w:rPr>
          <w:rFonts w:hint="eastAsia" w:ascii="Times New Roman" w:hAnsi="Times New Roman" w:cs="Times New Roman"/>
          <w:b/>
          <w:bCs/>
          <w:lang w:val="en-US" w:eastAsia="zh-CN"/>
        </w:rPr>
        <w:t>五、</w:t>
      </w:r>
      <w:r>
        <w:rPr>
          <w:rFonts w:ascii="Times New Roman" w:hAnsi="Times New Roman" w:cs="Times New Roman"/>
          <w:b/>
          <w:bCs/>
        </w:rPr>
        <w:t>信誉情况</w:t>
      </w:r>
      <w:r>
        <w:rPr>
          <w:rFonts w:hint="eastAsia" w:ascii="Times New Roman" w:hAnsi="Times New Roman" w:cs="Times New Roman"/>
          <w:b/>
          <w:bCs/>
        </w:rPr>
        <w:t>；</w:t>
      </w:r>
    </w:p>
    <w:p w14:paraId="11BC2117">
      <w:pPr>
        <w:spacing w:line="560" w:lineRule="atLeast"/>
        <w:ind w:firstLine="420"/>
        <w:jc w:val="left"/>
        <w:rPr>
          <w:rFonts w:ascii="Times New Roman" w:hAnsi="Times New Roman" w:cs="Times New Roman"/>
          <w:b/>
          <w:bCs/>
        </w:rPr>
      </w:pPr>
      <w:r>
        <w:rPr>
          <w:rFonts w:hint="eastAsia" w:ascii="Times New Roman" w:hAnsi="Times New Roman" w:cs="Times New Roman"/>
          <w:b/>
          <w:bCs/>
          <w:lang w:val="en-US" w:eastAsia="zh-CN"/>
        </w:rPr>
        <w:t>六、服务</w:t>
      </w:r>
      <w:r>
        <w:rPr>
          <w:rFonts w:hint="eastAsia" w:ascii="Times New Roman" w:hAnsi="Times New Roman" w:cs="Times New Roman"/>
          <w:b/>
          <w:bCs/>
        </w:rPr>
        <w:t>方案；</w:t>
      </w:r>
    </w:p>
    <w:p w14:paraId="1687441C">
      <w:pPr>
        <w:spacing w:line="560" w:lineRule="atLeast"/>
        <w:ind w:firstLine="420"/>
        <w:jc w:val="left"/>
        <w:rPr>
          <w:rFonts w:ascii="Times New Roman" w:hAnsi="Times New Roman" w:cs="Times New Roman"/>
          <w:b/>
          <w:bCs/>
        </w:rPr>
      </w:pPr>
      <w:r>
        <w:rPr>
          <w:rFonts w:hint="eastAsia"/>
          <w:b/>
          <w:bCs/>
          <w:lang w:val="en-US" w:eastAsia="zh-CN"/>
        </w:rPr>
        <w:t>七、</w:t>
      </w:r>
      <w:r>
        <w:rPr>
          <w:rFonts w:ascii="Times New Roman" w:hAnsi="Times New Roman" w:cs="Times New Roman"/>
          <w:b/>
          <w:bCs/>
        </w:rPr>
        <w:t>其他材料</w:t>
      </w:r>
      <w:r>
        <w:rPr>
          <w:rFonts w:hint="eastAsia" w:ascii="Times New Roman" w:hAnsi="Times New Roman" w:cs="Times New Roman"/>
          <w:b/>
          <w:bCs/>
          <w:lang w:eastAsia="zh-CN"/>
        </w:rPr>
        <w:t>（</w:t>
      </w:r>
      <w:r>
        <w:rPr>
          <w:rFonts w:hint="eastAsia" w:ascii="Times New Roman" w:hAnsi="Times New Roman" w:cs="Times New Roman"/>
          <w:b/>
          <w:bCs/>
          <w:lang w:val="en-US" w:eastAsia="zh-CN"/>
        </w:rPr>
        <w:t>近三年业绩等</w:t>
      </w:r>
      <w:r>
        <w:rPr>
          <w:rFonts w:hint="eastAsia" w:ascii="Times New Roman" w:hAnsi="Times New Roman" w:cs="Times New Roman"/>
          <w:b/>
          <w:bCs/>
          <w:lang w:eastAsia="zh-CN"/>
        </w:rPr>
        <w:t>）</w:t>
      </w:r>
      <w:r>
        <w:rPr>
          <w:rFonts w:hint="eastAsia" w:ascii="Times New Roman" w:hAnsi="Times New Roman" w:cs="Times New Roman"/>
          <w:b/>
          <w:bCs/>
        </w:rPr>
        <w:t>。</w:t>
      </w:r>
    </w:p>
    <w:p w14:paraId="514268FA">
      <w:pPr>
        <w:spacing w:line="560" w:lineRule="atLeast"/>
        <w:ind w:left="1619" w:leftChars="771"/>
        <w:rPr>
          <w:rFonts w:ascii="Times New Roman" w:hAnsi="Times New Roman" w:eastAsia="黑体" w:cs="Times New Roman"/>
          <w:sz w:val="24"/>
        </w:rPr>
      </w:pPr>
    </w:p>
    <w:p w14:paraId="5F34EC19">
      <w:pPr>
        <w:spacing w:line="360" w:lineRule="auto"/>
        <w:ind w:right="720"/>
        <w:jc w:val="center"/>
        <w:rPr>
          <w:rFonts w:hint="eastAsia" w:ascii="楷体" w:hAnsi="楷体" w:eastAsia="楷体" w:cs="楷体"/>
          <w:color w:val="000000"/>
          <w:spacing w:val="-7"/>
          <w:kern w:val="0"/>
          <w:sz w:val="28"/>
          <w:szCs w:val="28"/>
        </w:rPr>
      </w:pPr>
      <w:r>
        <w:rPr>
          <w:rFonts w:hint="eastAsia" w:ascii="楷体" w:hAnsi="楷体" w:eastAsia="楷体" w:cs="楷体"/>
          <w:color w:val="000000"/>
          <w:spacing w:val="-7"/>
          <w:kern w:val="0"/>
          <w:sz w:val="28"/>
          <w:szCs w:val="28"/>
        </w:rPr>
        <w:t xml:space="preserve"> </w:t>
      </w:r>
    </w:p>
    <w:p w14:paraId="7C7E3495">
      <w:pPr>
        <w:spacing w:line="360" w:lineRule="auto"/>
        <w:ind w:right="720"/>
        <w:jc w:val="center"/>
        <w:rPr>
          <w:rFonts w:hint="eastAsia" w:ascii="楷体" w:hAnsi="楷体" w:eastAsia="楷体" w:cs="楷体"/>
          <w:color w:val="000000"/>
          <w:spacing w:val="-7"/>
          <w:kern w:val="0"/>
          <w:sz w:val="28"/>
          <w:szCs w:val="28"/>
        </w:rPr>
      </w:pPr>
    </w:p>
    <w:p w14:paraId="0B34F7FA">
      <w:pPr>
        <w:spacing w:line="360" w:lineRule="auto"/>
        <w:ind w:right="720"/>
        <w:jc w:val="center"/>
        <w:rPr>
          <w:rFonts w:hint="eastAsia" w:ascii="楷体" w:hAnsi="楷体" w:eastAsia="楷体" w:cs="楷体"/>
          <w:color w:val="000000"/>
          <w:spacing w:val="-7"/>
          <w:kern w:val="0"/>
          <w:sz w:val="28"/>
          <w:szCs w:val="28"/>
        </w:rPr>
      </w:pPr>
    </w:p>
    <w:p w14:paraId="54B0D54C">
      <w:pPr>
        <w:spacing w:line="360" w:lineRule="auto"/>
        <w:ind w:right="720"/>
        <w:jc w:val="center"/>
        <w:rPr>
          <w:rFonts w:hint="eastAsia" w:ascii="楷体" w:hAnsi="楷体" w:eastAsia="楷体" w:cs="楷体"/>
          <w:color w:val="000000"/>
          <w:spacing w:val="-7"/>
          <w:kern w:val="0"/>
          <w:sz w:val="28"/>
          <w:szCs w:val="28"/>
        </w:rPr>
      </w:pPr>
    </w:p>
    <w:p w14:paraId="2FA797F7">
      <w:pPr>
        <w:spacing w:line="360" w:lineRule="auto"/>
        <w:ind w:right="720"/>
        <w:jc w:val="center"/>
        <w:rPr>
          <w:rFonts w:hint="eastAsia" w:ascii="楷体" w:hAnsi="楷体" w:eastAsia="楷体" w:cs="楷体"/>
          <w:color w:val="000000"/>
          <w:spacing w:val="-7"/>
          <w:kern w:val="0"/>
          <w:sz w:val="28"/>
          <w:szCs w:val="28"/>
        </w:rPr>
      </w:pPr>
    </w:p>
    <w:p w14:paraId="5321B870">
      <w:pPr>
        <w:spacing w:line="360" w:lineRule="auto"/>
        <w:ind w:right="720"/>
        <w:jc w:val="center"/>
        <w:rPr>
          <w:rFonts w:hint="eastAsia" w:ascii="楷体" w:hAnsi="楷体" w:eastAsia="楷体" w:cs="楷体"/>
          <w:color w:val="000000"/>
          <w:spacing w:val="-7"/>
          <w:kern w:val="0"/>
          <w:sz w:val="28"/>
          <w:szCs w:val="28"/>
        </w:rPr>
      </w:pPr>
    </w:p>
    <w:p w14:paraId="34062122">
      <w:pPr>
        <w:spacing w:line="360" w:lineRule="auto"/>
        <w:ind w:right="720"/>
        <w:jc w:val="center"/>
        <w:rPr>
          <w:rFonts w:hint="eastAsia" w:ascii="楷体" w:hAnsi="楷体" w:eastAsia="楷体" w:cs="楷体"/>
          <w:color w:val="000000"/>
          <w:spacing w:val="-7"/>
          <w:kern w:val="0"/>
          <w:sz w:val="28"/>
          <w:szCs w:val="28"/>
        </w:rPr>
      </w:pPr>
    </w:p>
    <w:p w14:paraId="5039EF43">
      <w:pPr>
        <w:spacing w:line="360" w:lineRule="auto"/>
        <w:ind w:right="720"/>
        <w:jc w:val="center"/>
        <w:rPr>
          <w:rFonts w:hint="eastAsia" w:ascii="楷体" w:hAnsi="楷体" w:eastAsia="楷体" w:cs="楷体"/>
          <w:color w:val="000000"/>
          <w:spacing w:val="-7"/>
          <w:kern w:val="0"/>
          <w:sz w:val="28"/>
          <w:szCs w:val="28"/>
        </w:rPr>
      </w:pPr>
    </w:p>
    <w:p w14:paraId="59BD840D">
      <w:pPr>
        <w:spacing w:line="360" w:lineRule="auto"/>
        <w:ind w:right="720"/>
        <w:jc w:val="center"/>
        <w:rPr>
          <w:rFonts w:hint="eastAsia" w:ascii="楷体" w:hAnsi="楷体" w:eastAsia="楷体" w:cs="楷体"/>
          <w:color w:val="000000"/>
          <w:spacing w:val="-7"/>
          <w:kern w:val="0"/>
          <w:sz w:val="28"/>
          <w:szCs w:val="28"/>
        </w:rPr>
      </w:pPr>
    </w:p>
    <w:p w14:paraId="2DF6F933">
      <w:pPr>
        <w:spacing w:line="360" w:lineRule="auto"/>
        <w:ind w:right="720"/>
        <w:jc w:val="center"/>
        <w:rPr>
          <w:rFonts w:hint="eastAsia" w:ascii="楷体" w:hAnsi="楷体" w:eastAsia="楷体" w:cs="楷体"/>
          <w:color w:val="000000"/>
          <w:spacing w:val="-7"/>
          <w:kern w:val="0"/>
          <w:sz w:val="28"/>
          <w:szCs w:val="28"/>
        </w:rPr>
      </w:pPr>
    </w:p>
    <w:p w14:paraId="69AC105D">
      <w:pPr>
        <w:spacing w:line="360" w:lineRule="auto"/>
        <w:ind w:right="720"/>
        <w:jc w:val="center"/>
        <w:rPr>
          <w:rFonts w:hint="eastAsia" w:ascii="楷体" w:hAnsi="楷体" w:eastAsia="楷体" w:cs="楷体"/>
          <w:color w:val="000000"/>
          <w:spacing w:val="-7"/>
          <w:kern w:val="0"/>
          <w:sz w:val="28"/>
          <w:szCs w:val="28"/>
        </w:rPr>
      </w:pPr>
    </w:p>
    <w:p w14:paraId="0D92E1C6">
      <w:pPr>
        <w:spacing w:line="360" w:lineRule="auto"/>
        <w:ind w:right="720"/>
        <w:jc w:val="center"/>
        <w:rPr>
          <w:rFonts w:hint="eastAsia" w:ascii="楷体" w:hAnsi="楷体" w:eastAsia="楷体" w:cs="楷体"/>
          <w:color w:val="000000"/>
          <w:spacing w:val="-7"/>
          <w:kern w:val="0"/>
          <w:sz w:val="28"/>
          <w:szCs w:val="28"/>
        </w:rPr>
      </w:pPr>
    </w:p>
    <w:p w14:paraId="18E1D0A2">
      <w:pPr>
        <w:spacing w:line="360" w:lineRule="auto"/>
        <w:ind w:right="720"/>
        <w:jc w:val="center"/>
        <w:rPr>
          <w:rFonts w:hint="eastAsia" w:ascii="楷体" w:hAnsi="楷体" w:eastAsia="楷体" w:cs="楷体"/>
          <w:color w:val="000000"/>
          <w:spacing w:val="-7"/>
          <w:kern w:val="0"/>
          <w:sz w:val="28"/>
          <w:szCs w:val="28"/>
        </w:rPr>
      </w:pPr>
    </w:p>
    <w:p w14:paraId="4EE673CD">
      <w:pPr>
        <w:spacing w:line="360" w:lineRule="auto"/>
        <w:ind w:right="720"/>
        <w:jc w:val="center"/>
        <w:rPr>
          <w:rFonts w:hint="eastAsia" w:ascii="楷体" w:hAnsi="楷体" w:eastAsia="楷体" w:cs="楷体"/>
          <w:b/>
          <w:color w:val="000000"/>
          <w:spacing w:val="-7"/>
          <w:kern w:val="0"/>
          <w:sz w:val="36"/>
          <w:szCs w:val="36"/>
        </w:rPr>
      </w:pPr>
      <w:r>
        <w:rPr>
          <w:rFonts w:hint="eastAsia" w:ascii="楷体" w:hAnsi="楷体" w:eastAsia="楷体" w:cs="楷体"/>
          <w:b/>
          <w:color w:val="000000"/>
          <w:spacing w:val="-7"/>
          <w:kern w:val="0"/>
          <w:sz w:val="36"/>
          <w:szCs w:val="36"/>
          <w:lang w:val="en-US" w:eastAsia="zh-CN"/>
        </w:rPr>
        <w:t>一、</w:t>
      </w:r>
      <w:r>
        <w:rPr>
          <w:rFonts w:hint="eastAsia" w:ascii="楷体" w:hAnsi="楷体" w:eastAsia="楷体" w:cs="楷体"/>
          <w:b/>
          <w:color w:val="000000"/>
          <w:spacing w:val="-7"/>
          <w:kern w:val="0"/>
          <w:sz w:val="36"/>
          <w:szCs w:val="36"/>
        </w:rPr>
        <w:t>响应承诺书</w:t>
      </w:r>
    </w:p>
    <w:p w14:paraId="517D2490">
      <w:pPr>
        <w:spacing w:line="360" w:lineRule="auto"/>
        <w:ind w:right="720"/>
        <w:jc w:val="left"/>
        <w:rPr>
          <w:rFonts w:hint="eastAsia" w:ascii="楷体" w:hAnsi="楷体" w:eastAsia="楷体" w:cs="楷体"/>
          <w:color w:val="000000"/>
          <w:spacing w:val="-7"/>
          <w:kern w:val="0"/>
          <w:sz w:val="28"/>
          <w:szCs w:val="28"/>
        </w:rPr>
      </w:pPr>
    </w:p>
    <w:p w14:paraId="4FF318D7">
      <w:pPr>
        <w:spacing w:line="360" w:lineRule="auto"/>
        <w:ind w:right="720"/>
        <w:jc w:val="left"/>
        <w:rPr>
          <w:rFonts w:hint="eastAsia" w:ascii="楷体" w:hAnsi="楷体" w:eastAsia="楷体" w:cs="楷体"/>
          <w:color w:val="000000"/>
          <w:spacing w:val="-7"/>
          <w:kern w:val="0"/>
          <w:sz w:val="28"/>
          <w:szCs w:val="28"/>
        </w:rPr>
      </w:pPr>
      <w:r>
        <w:rPr>
          <w:rFonts w:hint="eastAsia" w:ascii="楷体" w:hAnsi="楷体" w:eastAsia="楷体" w:cs="楷体"/>
          <w:color w:val="000000"/>
          <w:spacing w:val="-7"/>
          <w:kern w:val="0"/>
          <w:sz w:val="28"/>
          <w:szCs w:val="28"/>
        </w:rPr>
        <w:t>致：安徽交运集团安庆汽运有限公司：</w:t>
      </w:r>
    </w:p>
    <w:p w14:paraId="522FF679">
      <w:pPr>
        <w:adjustRightInd w:val="0"/>
        <w:snapToGrid w:val="0"/>
        <w:spacing w:line="500" w:lineRule="exact"/>
        <w:ind w:firstLine="532" w:firstLineChars="200"/>
        <w:rPr>
          <w:rFonts w:hint="eastAsia" w:ascii="楷体" w:hAnsi="楷体" w:eastAsia="楷体" w:cs="楷体"/>
          <w:color w:val="000000"/>
          <w:spacing w:val="-7"/>
          <w:kern w:val="0"/>
          <w:sz w:val="28"/>
          <w:szCs w:val="28"/>
        </w:rPr>
      </w:pPr>
      <w:r>
        <w:rPr>
          <w:rFonts w:hint="eastAsia" w:ascii="楷体" w:hAnsi="楷体" w:eastAsia="楷体" w:cs="楷体"/>
          <w:color w:val="000000"/>
          <w:spacing w:val="-7"/>
          <w:kern w:val="0"/>
          <w:sz w:val="28"/>
          <w:szCs w:val="28"/>
        </w:rPr>
        <w:t>1.在研究了</w:t>
      </w:r>
      <w:r>
        <w:rPr>
          <w:rFonts w:hint="eastAsia" w:ascii="楷体" w:hAnsi="楷体" w:eastAsia="楷体" w:cs="楷体"/>
          <w:color w:val="000000"/>
          <w:spacing w:val="-7"/>
          <w:kern w:val="0"/>
          <w:sz w:val="28"/>
          <w:szCs w:val="28"/>
          <w:u w:val="single"/>
          <w:lang w:val="en-US" w:eastAsia="zh-CN"/>
        </w:rPr>
        <w:t>贵单位所属</w:t>
      </w:r>
      <w:r>
        <w:rPr>
          <w:rFonts w:hint="eastAsia" w:ascii="楷体" w:hAnsi="楷体" w:eastAsia="楷体" w:cs="楷体"/>
          <w:sz w:val="28"/>
          <w:szCs w:val="28"/>
          <w:u w:val="single"/>
          <w:lang w:val="en-US" w:eastAsia="zh-CN"/>
        </w:rPr>
        <w:t>望江城市公交分公司、宿松城市公交分公司、桐城分公司及怀宁公交有限公司等四单位购电</w:t>
      </w:r>
      <w:r>
        <w:rPr>
          <w:rFonts w:hint="eastAsia" w:ascii="楷体" w:hAnsi="楷体" w:eastAsia="楷体" w:cs="楷体"/>
          <w:b w:val="0"/>
          <w:bCs/>
          <w:sz w:val="28"/>
          <w:szCs w:val="28"/>
          <w:u w:val="single"/>
          <w:lang w:val="en-US" w:eastAsia="zh-CN"/>
        </w:rPr>
        <w:t>代理服务</w:t>
      </w:r>
      <w:r>
        <w:rPr>
          <w:rFonts w:hint="eastAsia" w:ascii="楷体" w:hAnsi="楷体" w:eastAsia="楷体" w:cs="楷体"/>
          <w:color w:val="000000"/>
          <w:spacing w:val="-7"/>
          <w:kern w:val="0"/>
          <w:sz w:val="28"/>
          <w:szCs w:val="28"/>
        </w:rPr>
        <w:t>项目的</w:t>
      </w:r>
      <w:r>
        <w:rPr>
          <w:rFonts w:hint="eastAsia" w:ascii="楷体" w:hAnsi="楷体" w:eastAsia="楷体" w:cs="楷体"/>
          <w:color w:val="000000"/>
          <w:kern w:val="0"/>
          <w:sz w:val="28"/>
          <w:szCs w:val="28"/>
          <w:lang w:val="en-US" w:eastAsia="zh-CN"/>
        </w:rPr>
        <w:t>询比采购</w:t>
      </w:r>
      <w:r>
        <w:rPr>
          <w:rFonts w:hint="eastAsia" w:ascii="楷体" w:hAnsi="楷体" w:eastAsia="楷体" w:cs="楷体"/>
          <w:color w:val="000000"/>
          <w:spacing w:val="-7"/>
          <w:kern w:val="0"/>
          <w:sz w:val="28"/>
          <w:szCs w:val="28"/>
        </w:rPr>
        <w:t>文件和考察了现场</w:t>
      </w:r>
      <w:r>
        <w:rPr>
          <w:rFonts w:hint="eastAsia" w:ascii="楷体" w:hAnsi="楷体" w:eastAsia="楷体" w:cs="楷体"/>
          <w:color w:val="000000"/>
          <w:spacing w:val="-7"/>
          <w:kern w:val="0"/>
          <w:sz w:val="28"/>
          <w:szCs w:val="28"/>
          <w:lang w:val="en-US" w:eastAsia="zh-CN"/>
        </w:rPr>
        <w:t>后</w:t>
      </w:r>
      <w:r>
        <w:rPr>
          <w:rFonts w:hint="eastAsia" w:ascii="楷体" w:hAnsi="楷体" w:eastAsia="楷体" w:cs="楷体"/>
          <w:color w:val="000000"/>
          <w:spacing w:val="-7"/>
          <w:kern w:val="0"/>
          <w:sz w:val="28"/>
          <w:szCs w:val="28"/>
          <w:lang w:eastAsia="zh-CN"/>
        </w:rPr>
        <w:t>，</w:t>
      </w:r>
      <w:r>
        <w:rPr>
          <w:rFonts w:hint="eastAsia" w:ascii="楷体" w:hAnsi="楷体" w:eastAsia="楷体" w:cs="楷体"/>
          <w:color w:val="000000"/>
          <w:spacing w:val="-7"/>
          <w:kern w:val="0"/>
          <w:sz w:val="28"/>
          <w:szCs w:val="28"/>
          <w:lang w:val="en-US" w:eastAsia="zh-CN"/>
        </w:rPr>
        <w:t>我方承诺将</w:t>
      </w:r>
      <w:r>
        <w:rPr>
          <w:rFonts w:hint="eastAsia" w:ascii="楷体" w:hAnsi="楷体" w:eastAsia="楷体" w:cs="楷体"/>
          <w:color w:val="000000"/>
          <w:spacing w:val="-7"/>
          <w:kern w:val="0"/>
          <w:sz w:val="28"/>
          <w:szCs w:val="28"/>
        </w:rPr>
        <w:t>按</w:t>
      </w:r>
      <w:r>
        <w:rPr>
          <w:rFonts w:hint="eastAsia" w:ascii="楷体" w:hAnsi="楷体" w:eastAsia="楷体" w:cs="楷体"/>
          <w:color w:val="000000"/>
          <w:kern w:val="0"/>
          <w:sz w:val="28"/>
          <w:szCs w:val="28"/>
          <w:lang w:val="en-US" w:eastAsia="zh-CN"/>
        </w:rPr>
        <w:t>采购</w:t>
      </w:r>
      <w:r>
        <w:rPr>
          <w:rFonts w:hint="eastAsia" w:ascii="楷体" w:hAnsi="楷体" w:eastAsia="楷体" w:cs="楷体"/>
          <w:color w:val="000000"/>
          <w:spacing w:val="-7"/>
          <w:kern w:val="0"/>
          <w:sz w:val="28"/>
          <w:szCs w:val="28"/>
        </w:rPr>
        <w:t>文件的</w:t>
      </w:r>
      <w:r>
        <w:rPr>
          <w:rFonts w:hint="eastAsia" w:ascii="楷体" w:hAnsi="楷体" w:eastAsia="楷体" w:cs="楷体"/>
          <w:color w:val="000000"/>
          <w:spacing w:val="-7"/>
          <w:kern w:val="0"/>
          <w:sz w:val="28"/>
          <w:szCs w:val="28"/>
          <w:lang w:val="en-US" w:eastAsia="zh-CN"/>
        </w:rPr>
        <w:t>要求响应及报价</w:t>
      </w:r>
      <w:r>
        <w:rPr>
          <w:rFonts w:hint="eastAsia" w:ascii="楷体" w:hAnsi="楷体" w:eastAsia="楷体" w:cs="楷体"/>
          <w:color w:val="000000"/>
          <w:spacing w:val="-7"/>
          <w:kern w:val="0"/>
          <w:sz w:val="28"/>
          <w:szCs w:val="28"/>
        </w:rPr>
        <w:t>。</w:t>
      </w:r>
    </w:p>
    <w:p w14:paraId="2EA1B8C3">
      <w:pPr>
        <w:adjustRightInd w:val="0"/>
        <w:snapToGrid w:val="0"/>
        <w:spacing w:line="600" w:lineRule="exact"/>
        <w:ind w:firstLine="630"/>
        <w:rPr>
          <w:rFonts w:hint="eastAsia" w:ascii="楷体" w:hAnsi="楷体" w:eastAsia="楷体" w:cs="楷体"/>
          <w:color w:val="000000"/>
          <w:spacing w:val="-7"/>
          <w:kern w:val="0"/>
          <w:sz w:val="28"/>
          <w:szCs w:val="28"/>
        </w:rPr>
      </w:pPr>
      <w:r>
        <w:rPr>
          <w:rFonts w:hint="eastAsia" w:ascii="楷体" w:hAnsi="楷体" w:eastAsia="楷体" w:cs="楷体"/>
          <w:color w:val="000000"/>
          <w:spacing w:val="-7"/>
          <w:kern w:val="0"/>
          <w:sz w:val="28"/>
          <w:szCs w:val="28"/>
        </w:rPr>
        <w:t>2.如果你单位接受我方</w:t>
      </w:r>
      <w:r>
        <w:rPr>
          <w:rFonts w:hint="eastAsia" w:ascii="楷体" w:hAnsi="楷体" w:eastAsia="楷体" w:cs="楷体"/>
          <w:bCs/>
          <w:sz w:val="28"/>
          <w:szCs w:val="28"/>
        </w:rPr>
        <w:t>响应</w:t>
      </w:r>
      <w:r>
        <w:rPr>
          <w:rFonts w:hint="eastAsia" w:ascii="楷体" w:hAnsi="楷体" w:eastAsia="楷体" w:cs="楷体"/>
          <w:color w:val="000000"/>
          <w:kern w:val="0"/>
          <w:sz w:val="28"/>
          <w:szCs w:val="28"/>
        </w:rPr>
        <w:t>报价</w:t>
      </w:r>
      <w:r>
        <w:rPr>
          <w:rFonts w:hint="eastAsia" w:ascii="楷体" w:hAnsi="楷体" w:eastAsia="楷体" w:cs="楷体"/>
          <w:color w:val="000000"/>
          <w:spacing w:val="-7"/>
          <w:kern w:val="0"/>
          <w:sz w:val="28"/>
          <w:szCs w:val="28"/>
        </w:rPr>
        <w:t>，我方将保证在接到贵单位的成交通知书后，与贵单位签订租赁合同。</w:t>
      </w:r>
    </w:p>
    <w:p w14:paraId="7EAAC70D">
      <w:pPr>
        <w:adjustRightInd w:val="0"/>
        <w:snapToGrid w:val="0"/>
        <w:spacing w:line="600" w:lineRule="exact"/>
        <w:ind w:firstLine="630"/>
        <w:rPr>
          <w:rFonts w:hint="eastAsia" w:ascii="楷体" w:hAnsi="楷体" w:eastAsia="楷体" w:cs="楷体"/>
          <w:color w:val="000000"/>
          <w:spacing w:val="-7"/>
          <w:kern w:val="0"/>
          <w:sz w:val="28"/>
          <w:szCs w:val="28"/>
        </w:rPr>
      </w:pPr>
      <w:r>
        <w:rPr>
          <w:rFonts w:hint="eastAsia" w:ascii="楷体" w:hAnsi="楷体" w:eastAsia="楷体" w:cs="楷体"/>
          <w:color w:val="000000"/>
          <w:spacing w:val="-7"/>
          <w:kern w:val="0"/>
          <w:sz w:val="28"/>
          <w:szCs w:val="28"/>
        </w:rPr>
        <w:t>3.我方承诺严格遵守</w:t>
      </w:r>
      <w:r>
        <w:rPr>
          <w:rFonts w:hint="eastAsia" w:ascii="楷体" w:hAnsi="楷体" w:eastAsia="楷体" w:cs="楷体"/>
          <w:color w:val="000000"/>
          <w:spacing w:val="-7"/>
          <w:kern w:val="0"/>
          <w:sz w:val="28"/>
          <w:szCs w:val="28"/>
          <w:lang w:val="en-US" w:eastAsia="zh-CN"/>
        </w:rPr>
        <w:t>贵单位采购</w:t>
      </w:r>
      <w:r>
        <w:rPr>
          <w:rFonts w:hint="eastAsia" w:ascii="楷体" w:hAnsi="楷体" w:eastAsia="楷体" w:cs="楷体"/>
          <w:color w:val="000000"/>
          <w:spacing w:val="-7"/>
          <w:kern w:val="0"/>
          <w:sz w:val="28"/>
          <w:szCs w:val="28"/>
        </w:rPr>
        <w:t>文件的各项要求。</w:t>
      </w:r>
    </w:p>
    <w:p w14:paraId="71A0693F">
      <w:pPr>
        <w:adjustRightInd w:val="0"/>
        <w:snapToGrid w:val="0"/>
        <w:spacing w:line="600" w:lineRule="exact"/>
        <w:ind w:firstLine="630"/>
        <w:rPr>
          <w:rFonts w:hint="eastAsia" w:ascii="楷体" w:hAnsi="楷体" w:eastAsia="楷体" w:cs="楷体"/>
          <w:color w:val="000000"/>
          <w:spacing w:val="-7"/>
          <w:kern w:val="0"/>
          <w:sz w:val="28"/>
          <w:szCs w:val="28"/>
        </w:rPr>
      </w:pPr>
      <w:r>
        <w:rPr>
          <w:rFonts w:hint="eastAsia" w:ascii="楷体" w:hAnsi="楷体" w:eastAsia="楷体" w:cs="楷体"/>
          <w:color w:val="000000"/>
          <w:spacing w:val="-7"/>
          <w:kern w:val="0"/>
          <w:sz w:val="28"/>
          <w:szCs w:val="28"/>
        </w:rPr>
        <w:t>4.</w:t>
      </w:r>
      <w:r>
        <w:rPr>
          <w:rFonts w:hint="eastAsia" w:ascii="楷体" w:hAnsi="楷体" w:eastAsia="楷体" w:cs="楷体"/>
          <w:color w:val="000000"/>
          <w:spacing w:val="-7"/>
          <w:kern w:val="0"/>
          <w:sz w:val="28"/>
          <w:szCs w:val="28"/>
          <w:lang w:val="en-US" w:eastAsia="zh-CN"/>
        </w:rPr>
        <w:t>待正式</w:t>
      </w:r>
      <w:r>
        <w:rPr>
          <w:rFonts w:hint="eastAsia" w:ascii="楷体" w:hAnsi="楷体" w:eastAsia="楷体" w:cs="楷体"/>
          <w:color w:val="000000"/>
          <w:spacing w:val="-7"/>
          <w:kern w:val="0"/>
          <w:sz w:val="28"/>
          <w:szCs w:val="28"/>
        </w:rPr>
        <w:t>合同签署生效</w:t>
      </w:r>
      <w:r>
        <w:rPr>
          <w:rFonts w:hint="eastAsia" w:ascii="楷体" w:hAnsi="楷体" w:eastAsia="楷体" w:cs="楷体"/>
          <w:color w:val="000000"/>
          <w:spacing w:val="-7"/>
          <w:kern w:val="0"/>
          <w:sz w:val="28"/>
          <w:szCs w:val="28"/>
          <w:lang w:val="en-US" w:eastAsia="zh-CN"/>
        </w:rPr>
        <w:t>后</w:t>
      </w:r>
      <w:r>
        <w:rPr>
          <w:rFonts w:hint="eastAsia" w:ascii="楷体" w:hAnsi="楷体" w:eastAsia="楷体" w:cs="楷体"/>
          <w:color w:val="000000"/>
          <w:spacing w:val="-7"/>
          <w:kern w:val="0"/>
          <w:sz w:val="28"/>
          <w:szCs w:val="28"/>
        </w:rPr>
        <w:t>，连同</w:t>
      </w:r>
      <w:r>
        <w:rPr>
          <w:rFonts w:hint="eastAsia" w:ascii="楷体" w:hAnsi="楷体" w:eastAsia="楷体" w:cs="楷体"/>
          <w:color w:val="000000"/>
          <w:spacing w:val="-7"/>
          <w:kern w:val="0"/>
          <w:sz w:val="28"/>
          <w:szCs w:val="28"/>
          <w:lang w:val="en-US" w:eastAsia="zh-CN"/>
        </w:rPr>
        <w:t>贵</w:t>
      </w:r>
      <w:r>
        <w:rPr>
          <w:rFonts w:hint="eastAsia" w:ascii="楷体" w:hAnsi="楷体" w:eastAsia="楷体" w:cs="楷体"/>
          <w:color w:val="000000"/>
          <w:spacing w:val="-7"/>
          <w:kern w:val="0"/>
          <w:sz w:val="28"/>
          <w:szCs w:val="28"/>
        </w:rPr>
        <w:t>单位</w:t>
      </w:r>
      <w:r>
        <w:rPr>
          <w:rFonts w:hint="eastAsia" w:ascii="楷体" w:hAnsi="楷体" w:eastAsia="楷体" w:cs="楷体"/>
          <w:color w:val="000000"/>
          <w:spacing w:val="-7"/>
          <w:kern w:val="0"/>
          <w:sz w:val="28"/>
          <w:szCs w:val="28"/>
          <w:lang w:eastAsia="zh-CN"/>
        </w:rPr>
        <w:t>的</w:t>
      </w:r>
      <w:r>
        <w:rPr>
          <w:rFonts w:hint="eastAsia" w:ascii="楷体" w:hAnsi="楷体" w:eastAsia="楷体" w:cs="楷体"/>
          <w:color w:val="000000"/>
          <w:kern w:val="0"/>
          <w:sz w:val="28"/>
          <w:szCs w:val="28"/>
          <w:lang w:val="en-US" w:eastAsia="zh-CN"/>
        </w:rPr>
        <w:t>采购</w:t>
      </w:r>
      <w:r>
        <w:rPr>
          <w:rFonts w:hint="eastAsia" w:ascii="楷体" w:hAnsi="楷体" w:eastAsia="楷体" w:cs="楷体"/>
          <w:color w:val="000000"/>
          <w:spacing w:val="-7"/>
          <w:kern w:val="0"/>
          <w:sz w:val="28"/>
          <w:szCs w:val="28"/>
        </w:rPr>
        <w:t>文件</w:t>
      </w:r>
      <w:r>
        <w:rPr>
          <w:rFonts w:hint="eastAsia" w:ascii="楷体" w:hAnsi="楷体" w:eastAsia="楷体" w:cs="楷体"/>
          <w:color w:val="000000"/>
          <w:spacing w:val="-7"/>
          <w:kern w:val="0"/>
          <w:sz w:val="28"/>
          <w:szCs w:val="28"/>
          <w:lang w:eastAsia="zh-CN"/>
        </w:rPr>
        <w:t>、</w:t>
      </w:r>
      <w:r>
        <w:rPr>
          <w:rFonts w:hint="eastAsia" w:ascii="楷体" w:hAnsi="楷体" w:eastAsia="楷体" w:cs="楷体"/>
          <w:color w:val="000000"/>
          <w:spacing w:val="-7"/>
          <w:kern w:val="0"/>
          <w:sz w:val="28"/>
          <w:szCs w:val="28"/>
        </w:rPr>
        <w:t>成交通知书</w:t>
      </w:r>
      <w:r>
        <w:rPr>
          <w:rFonts w:hint="eastAsia" w:ascii="楷体" w:hAnsi="楷体" w:eastAsia="楷体" w:cs="楷体"/>
          <w:color w:val="000000"/>
          <w:spacing w:val="-7"/>
          <w:kern w:val="0"/>
          <w:sz w:val="28"/>
          <w:szCs w:val="28"/>
          <w:lang w:val="en-US" w:eastAsia="zh-CN"/>
        </w:rPr>
        <w:t>等</w:t>
      </w:r>
      <w:r>
        <w:rPr>
          <w:rFonts w:hint="eastAsia" w:ascii="楷体" w:hAnsi="楷体" w:eastAsia="楷体" w:cs="楷体"/>
          <w:color w:val="000000"/>
          <w:spacing w:val="-7"/>
          <w:kern w:val="0"/>
          <w:sz w:val="28"/>
          <w:szCs w:val="28"/>
        </w:rPr>
        <w:t>将构成</w:t>
      </w:r>
      <w:r>
        <w:rPr>
          <w:rFonts w:hint="eastAsia" w:ascii="楷体" w:hAnsi="楷体" w:eastAsia="楷体" w:cs="楷体"/>
          <w:color w:val="000000"/>
          <w:spacing w:val="-7"/>
          <w:kern w:val="0"/>
          <w:sz w:val="28"/>
          <w:szCs w:val="28"/>
          <w:lang w:val="en-US" w:eastAsia="zh-CN"/>
        </w:rPr>
        <w:t>贵我</w:t>
      </w:r>
      <w:r>
        <w:rPr>
          <w:rFonts w:hint="eastAsia" w:ascii="楷体" w:hAnsi="楷体" w:eastAsia="楷体" w:cs="楷体"/>
          <w:color w:val="000000"/>
          <w:spacing w:val="-7"/>
          <w:kern w:val="0"/>
          <w:sz w:val="28"/>
          <w:szCs w:val="28"/>
        </w:rPr>
        <w:t>双方之间共同遵守的文件，对双方具有约束力。</w:t>
      </w:r>
    </w:p>
    <w:p w14:paraId="785C6AF3">
      <w:pPr>
        <w:adjustRightInd w:val="0"/>
        <w:snapToGrid w:val="0"/>
        <w:spacing w:line="600" w:lineRule="exact"/>
        <w:ind w:firstLine="798" w:firstLineChars="300"/>
        <w:rPr>
          <w:rFonts w:hint="eastAsia" w:ascii="楷体" w:hAnsi="楷体" w:eastAsia="楷体" w:cs="楷体"/>
          <w:color w:val="000000"/>
          <w:spacing w:val="-7"/>
          <w:kern w:val="0"/>
          <w:sz w:val="28"/>
          <w:szCs w:val="28"/>
        </w:rPr>
      </w:pPr>
    </w:p>
    <w:p w14:paraId="7DA32F8B">
      <w:pPr>
        <w:adjustRightInd w:val="0"/>
        <w:snapToGrid w:val="0"/>
        <w:spacing w:line="600" w:lineRule="exact"/>
        <w:ind w:firstLine="798" w:firstLineChars="300"/>
        <w:rPr>
          <w:rFonts w:hint="eastAsia" w:ascii="楷体" w:hAnsi="楷体" w:eastAsia="楷体" w:cs="楷体"/>
          <w:color w:val="000000"/>
          <w:spacing w:val="-7"/>
          <w:kern w:val="0"/>
          <w:sz w:val="28"/>
          <w:szCs w:val="28"/>
        </w:rPr>
      </w:pPr>
      <w:r>
        <w:rPr>
          <w:rFonts w:hint="eastAsia" w:ascii="楷体" w:hAnsi="楷体" w:eastAsia="楷体" w:cs="楷体"/>
          <w:color w:val="000000"/>
          <w:spacing w:val="-7"/>
          <w:kern w:val="0"/>
          <w:sz w:val="28"/>
          <w:szCs w:val="28"/>
        </w:rPr>
        <w:t>响应人地址：</w:t>
      </w:r>
    </w:p>
    <w:p w14:paraId="4DF60570">
      <w:pPr>
        <w:adjustRightInd w:val="0"/>
        <w:snapToGrid w:val="0"/>
        <w:spacing w:line="600" w:lineRule="exact"/>
        <w:ind w:firstLine="798" w:firstLineChars="300"/>
        <w:rPr>
          <w:rFonts w:hint="eastAsia" w:ascii="楷体" w:hAnsi="楷体" w:eastAsia="楷体" w:cs="楷体"/>
          <w:color w:val="000000"/>
          <w:spacing w:val="-7"/>
          <w:kern w:val="0"/>
          <w:sz w:val="28"/>
          <w:szCs w:val="28"/>
        </w:rPr>
      </w:pPr>
      <w:r>
        <w:rPr>
          <w:rFonts w:hint="eastAsia" w:ascii="楷体" w:hAnsi="楷体" w:eastAsia="楷体" w:cs="楷体"/>
          <w:color w:val="000000"/>
          <w:spacing w:val="-7"/>
          <w:kern w:val="0"/>
          <w:sz w:val="28"/>
          <w:szCs w:val="28"/>
        </w:rPr>
        <w:t xml:space="preserve">响应人（盖章）：                 </w:t>
      </w:r>
    </w:p>
    <w:p w14:paraId="5A5BA147">
      <w:pPr>
        <w:adjustRightInd w:val="0"/>
        <w:snapToGrid w:val="0"/>
        <w:spacing w:line="600" w:lineRule="exact"/>
        <w:ind w:firstLine="798" w:firstLineChars="300"/>
        <w:rPr>
          <w:rFonts w:hint="eastAsia" w:ascii="楷体" w:hAnsi="楷体" w:eastAsia="楷体" w:cs="楷体"/>
          <w:color w:val="000000"/>
          <w:spacing w:val="-7"/>
          <w:kern w:val="0"/>
          <w:sz w:val="28"/>
          <w:szCs w:val="28"/>
        </w:rPr>
      </w:pPr>
      <w:r>
        <w:rPr>
          <w:rFonts w:hint="eastAsia" w:ascii="楷体" w:hAnsi="楷体" w:eastAsia="楷体" w:cs="楷体"/>
          <w:color w:val="000000"/>
          <w:spacing w:val="-7"/>
          <w:kern w:val="0"/>
          <w:sz w:val="28"/>
          <w:szCs w:val="28"/>
        </w:rPr>
        <w:t>法定代表人或其授权的代理人：</w:t>
      </w:r>
    </w:p>
    <w:p w14:paraId="4F860403">
      <w:pPr>
        <w:adjustRightInd w:val="0"/>
        <w:snapToGrid w:val="0"/>
        <w:spacing w:line="600" w:lineRule="exact"/>
        <w:ind w:firstLine="798" w:firstLineChars="300"/>
        <w:rPr>
          <w:rFonts w:hint="eastAsia" w:ascii="楷体" w:hAnsi="楷体" w:eastAsia="楷体" w:cs="楷体"/>
          <w:color w:val="000000"/>
          <w:spacing w:val="-7"/>
          <w:kern w:val="0"/>
          <w:sz w:val="28"/>
          <w:szCs w:val="28"/>
        </w:rPr>
      </w:pPr>
      <w:r>
        <w:rPr>
          <w:rFonts w:hint="eastAsia" w:ascii="楷体" w:hAnsi="楷体" w:eastAsia="楷体" w:cs="楷体"/>
          <w:color w:val="000000"/>
          <w:spacing w:val="-7"/>
          <w:kern w:val="0"/>
          <w:sz w:val="28"/>
          <w:szCs w:val="28"/>
        </w:rPr>
        <w:t xml:space="preserve">电    话：                                 </w:t>
      </w:r>
    </w:p>
    <w:p w14:paraId="7E0DF895">
      <w:pPr>
        <w:adjustRightInd w:val="0"/>
        <w:snapToGrid w:val="0"/>
        <w:spacing w:line="600" w:lineRule="exact"/>
        <w:ind w:firstLine="798" w:firstLineChars="300"/>
        <w:rPr>
          <w:rFonts w:hint="eastAsia" w:ascii="楷体" w:hAnsi="楷体" w:eastAsia="楷体" w:cs="楷体"/>
          <w:color w:val="000000"/>
          <w:spacing w:val="-7"/>
          <w:kern w:val="0"/>
          <w:sz w:val="28"/>
          <w:szCs w:val="28"/>
        </w:rPr>
      </w:pPr>
      <w:r>
        <w:rPr>
          <w:rFonts w:hint="eastAsia" w:ascii="楷体" w:hAnsi="楷体" w:eastAsia="楷体" w:cs="楷体"/>
          <w:color w:val="000000"/>
          <w:spacing w:val="-7"/>
          <w:kern w:val="0"/>
          <w:sz w:val="28"/>
          <w:szCs w:val="28"/>
        </w:rPr>
        <w:t xml:space="preserve">                             </w:t>
      </w:r>
    </w:p>
    <w:p w14:paraId="2FECEB61">
      <w:pPr>
        <w:adjustRightInd w:val="0"/>
        <w:snapToGrid w:val="0"/>
        <w:spacing w:line="600" w:lineRule="exact"/>
        <w:ind w:firstLine="5054" w:firstLineChars="1900"/>
        <w:rPr>
          <w:rFonts w:hint="eastAsia" w:ascii="楷体" w:hAnsi="楷体" w:eastAsia="楷体" w:cs="楷体"/>
          <w:color w:val="000000"/>
          <w:spacing w:val="-7"/>
          <w:kern w:val="0"/>
          <w:sz w:val="28"/>
          <w:szCs w:val="28"/>
        </w:rPr>
      </w:pPr>
      <w:r>
        <w:rPr>
          <w:rFonts w:hint="eastAsia" w:ascii="楷体" w:hAnsi="楷体" w:eastAsia="楷体" w:cs="楷体"/>
          <w:color w:val="000000"/>
          <w:spacing w:val="-7"/>
          <w:kern w:val="0"/>
          <w:sz w:val="28"/>
          <w:szCs w:val="28"/>
        </w:rPr>
        <w:t xml:space="preserve"> 日期：    年    月    日</w:t>
      </w:r>
    </w:p>
    <w:p w14:paraId="258DD504">
      <w:pPr>
        <w:numPr>
          <w:ilvl w:val="0"/>
          <w:numId w:val="4"/>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60" w:name="_Toc18312_WPSOffice_Level1"/>
      <w:bookmarkStart w:id="61" w:name="_Toc29399_WPSOffice_Level1"/>
      <w:bookmarkStart w:id="62" w:name="_Toc1687_WPSOffice_Level1"/>
      <w:bookmarkStart w:id="63" w:name="_Toc2765_WPSOffice_Level1"/>
      <w:bookmarkStart w:id="64" w:name="_Toc30031_WPSOffice_Level1"/>
    </w:p>
    <w:bookmarkEnd w:id="60"/>
    <w:bookmarkEnd w:id="61"/>
    <w:bookmarkEnd w:id="62"/>
    <w:bookmarkEnd w:id="63"/>
    <w:bookmarkEnd w:id="64"/>
    <w:p w14:paraId="4DD9682D">
      <w:pPr>
        <w:spacing w:line="400" w:lineRule="exact"/>
        <w:ind w:firstLine="3420" w:firstLineChars="1425"/>
        <w:rPr>
          <w:rFonts w:ascii="Times New Roman" w:hAnsi="Times New Roman" w:cs="Times New Roman"/>
          <w:sz w:val="24"/>
        </w:rPr>
      </w:pPr>
    </w:p>
    <w:p w14:paraId="29047C87">
      <w:pPr>
        <w:spacing w:line="440" w:lineRule="exact"/>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二、报价表</w:t>
      </w:r>
    </w:p>
    <w:p w14:paraId="60819FE0">
      <w:pPr>
        <w:rPr>
          <w:rFonts w:ascii="仿宋" w:hAnsi="仿宋" w:eastAsia="仿宋"/>
          <w:sz w:val="30"/>
          <w:szCs w:val="30"/>
        </w:rPr>
      </w:pPr>
    </w:p>
    <w:p w14:paraId="7AF1DF42">
      <w:pPr>
        <w:spacing w:line="540" w:lineRule="exact"/>
        <w:jc w:val="center"/>
        <w:rPr>
          <w:rFonts w:hint="eastAsia" w:ascii="楷体" w:hAnsi="楷体" w:eastAsia="楷体" w:cs="楷体"/>
          <w:b/>
          <w:bCs/>
          <w:sz w:val="32"/>
          <w:szCs w:val="32"/>
          <w:lang w:eastAsia="zh-CN"/>
        </w:rPr>
      </w:pPr>
      <w:r>
        <w:rPr>
          <w:rFonts w:hint="eastAsia" w:ascii="楷体" w:hAnsi="楷体" w:eastAsia="楷体" w:cs="楷体"/>
          <w:b/>
          <w:bCs/>
          <w:sz w:val="32"/>
          <w:szCs w:val="32"/>
        </w:rPr>
        <w:t>2025年安徽电力零售市场代理</w:t>
      </w:r>
      <w:r>
        <w:rPr>
          <w:rFonts w:hint="eastAsia" w:ascii="楷体" w:hAnsi="楷体" w:eastAsia="楷体" w:cs="楷体"/>
          <w:b/>
          <w:bCs/>
          <w:sz w:val="32"/>
          <w:szCs w:val="32"/>
          <w:lang w:eastAsia="zh-CN"/>
        </w:rPr>
        <w:t>报价表</w:t>
      </w:r>
    </w:p>
    <w:p w14:paraId="05207837">
      <w:pPr>
        <w:spacing w:line="540" w:lineRule="exact"/>
        <w:jc w:val="center"/>
        <w:rPr>
          <w:rFonts w:hint="eastAsia" w:ascii="楷体" w:hAnsi="楷体" w:eastAsia="楷体" w:cs="楷体"/>
          <w:b/>
          <w:bCs/>
          <w:sz w:val="32"/>
          <w:szCs w:val="32"/>
          <w:lang w:eastAsia="zh-CN"/>
        </w:rPr>
      </w:pPr>
    </w:p>
    <w:tbl>
      <w:tblPr>
        <w:tblStyle w:val="15"/>
        <w:tblW w:w="0" w:type="auto"/>
        <w:tblInd w:w="0" w:type="dxa"/>
        <w:tblLayout w:type="autofit"/>
        <w:tblCellMar>
          <w:top w:w="0" w:type="dxa"/>
          <w:left w:w="108" w:type="dxa"/>
          <w:bottom w:w="0" w:type="dxa"/>
          <w:right w:w="108" w:type="dxa"/>
        </w:tblCellMar>
      </w:tblPr>
      <w:tblGrid>
        <w:gridCol w:w="1406"/>
        <w:gridCol w:w="3793"/>
        <w:gridCol w:w="3261"/>
      </w:tblGrid>
      <w:tr w14:paraId="265675AC">
        <w:tblPrEx>
          <w:tblCellMar>
            <w:top w:w="0" w:type="dxa"/>
            <w:left w:w="108" w:type="dxa"/>
            <w:bottom w:w="0" w:type="dxa"/>
            <w:right w:w="108" w:type="dxa"/>
          </w:tblCellMar>
        </w:tblPrEx>
        <w:trPr>
          <w:trHeight w:val="606" w:hRule="atLeast"/>
        </w:trPr>
        <w:tc>
          <w:tcPr>
            <w:tcW w:w="140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2EBA3B5">
            <w:pPr>
              <w:spacing w:line="240" w:lineRule="auto"/>
              <w:jc w:val="left"/>
            </w:pPr>
            <w:r>
              <w:rPr>
                <w:rFonts w:hint="default" w:ascii="宋体" w:hAnsi="宋体" w:eastAsia="宋体" w:cs="宋体"/>
                <w:b w:val="0"/>
                <w:bCs w:val="0"/>
                <w:i w:val="0"/>
                <w:iCs w:val="0"/>
                <w:color w:val="auto"/>
                <w:kern w:val="2"/>
                <w:sz w:val="28"/>
                <w:szCs w:val="28"/>
                <w:highlight w:val="none"/>
                <w:vertAlign w:val="baseline"/>
                <w:lang w:val="en-US" w:eastAsia="zh-CN" w:bidi="ar-SA"/>
              </w:rPr>
              <w:t>序号</w:t>
            </w:r>
          </w:p>
        </w:tc>
        <w:tc>
          <w:tcPr>
            <w:tcW w:w="37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F6CA0B3">
            <w:pPr>
              <w:spacing w:line="240" w:lineRule="auto"/>
              <w:ind w:firstLine="1120" w:firstLineChars="400"/>
              <w:jc w:val="left"/>
            </w:pPr>
            <w:r>
              <w:rPr>
                <w:rFonts w:hint="default" w:ascii="宋体" w:hAnsi="宋体" w:eastAsia="宋体" w:cs="宋体"/>
                <w:b w:val="0"/>
                <w:bCs w:val="0"/>
                <w:i w:val="0"/>
                <w:iCs w:val="0"/>
                <w:color w:val="auto"/>
                <w:kern w:val="2"/>
                <w:sz w:val="28"/>
                <w:szCs w:val="28"/>
                <w:highlight w:val="none"/>
                <w:vertAlign w:val="baseline"/>
                <w:lang w:val="en-US" w:eastAsia="zh-CN" w:bidi="ar-SA"/>
              </w:rPr>
              <w:t>项目内容</w:t>
            </w:r>
          </w:p>
        </w:tc>
        <w:tc>
          <w:tcPr>
            <w:tcW w:w="326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0EB30A">
            <w:pPr>
              <w:spacing w:line="240" w:lineRule="auto"/>
              <w:jc w:val="left"/>
            </w:pPr>
            <w:r>
              <w:rPr>
                <w:rFonts w:hint="default" w:ascii="宋体" w:hAnsi="宋体" w:eastAsia="宋体" w:cs="宋体"/>
                <w:b w:val="0"/>
                <w:bCs w:val="0"/>
                <w:i w:val="0"/>
                <w:iCs w:val="0"/>
                <w:color w:val="auto"/>
                <w:kern w:val="2"/>
                <w:sz w:val="28"/>
                <w:szCs w:val="28"/>
                <w:highlight w:val="none"/>
                <w:vertAlign w:val="baseline"/>
                <w:lang w:val="en-US" w:eastAsia="zh-CN" w:bidi="ar-SA"/>
              </w:rPr>
              <w:t>固定报价（元/兆瓦时）</w:t>
            </w:r>
          </w:p>
        </w:tc>
      </w:tr>
      <w:tr w14:paraId="1AB36B01">
        <w:tblPrEx>
          <w:tblCellMar>
            <w:top w:w="0" w:type="dxa"/>
            <w:left w:w="108" w:type="dxa"/>
            <w:bottom w:w="0" w:type="dxa"/>
            <w:right w:w="108" w:type="dxa"/>
          </w:tblCellMar>
        </w:tblPrEx>
        <w:trPr>
          <w:trHeight w:val="1359" w:hRule="atLeast"/>
        </w:trPr>
        <w:tc>
          <w:tcPr>
            <w:tcW w:w="140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21BCA32">
            <w:pPr>
              <w:spacing w:line="240" w:lineRule="auto"/>
              <w:jc w:val="left"/>
            </w:pPr>
            <w:r>
              <w:rPr>
                <w:rFonts w:hint="default" w:ascii="宋体" w:hAnsi="宋体" w:eastAsia="宋体" w:cs="宋体"/>
                <w:b w:val="0"/>
                <w:bCs w:val="0"/>
                <w:i w:val="0"/>
                <w:iCs w:val="0"/>
                <w:color w:val="auto"/>
                <w:kern w:val="2"/>
                <w:sz w:val="28"/>
                <w:szCs w:val="28"/>
                <w:highlight w:val="none"/>
                <w:vertAlign w:val="baseline"/>
                <w:lang w:val="en-US" w:eastAsia="zh-CN" w:bidi="ar-SA"/>
              </w:rPr>
              <w:t>1</w:t>
            </w:r>
          </w:p>
        </w:tc>
        <w:tc>
          <w:tcPr>
            <w:tcW w:w="37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971B30">
            <w:pPr>
              <w:keepNext w:val="0"/>
              <w:keepLines w:val="0"/>
              <w:pageBreakBefore w:val="0"/>
              <w:tabs>
                <w:tab w:val="left" w:pos="660"/>
              </w:tabs>
              <w:kinsoku/>
              <w:wordWrap/>
              <w:overflowPunct/>
              <w:topLinePunct w:val="0"/>
              <w:autoSpaceDE/>
              <w:autoSpaceDN/>
              <w:bidi w:val="0"/>
              <w:adjustRightInd/>
              <w:snapToGrid/>
              <w:spacing w:line="500" w:lineRule="exact"/>
              <w:ind w:firstLine="560" w:firstLineChars="200"/>
              <w:textAlignment w:val="auto"/>
              <w:rPr>
                <w:rFonts w:hint="default"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采购人所属</w:t>
            </w:r>
            <w:r>
              <w:rPr>
                <w:rFonts w:hint="eastAsia" w:ascii="楷体" w:hAnsi="楷体" w:eastAsia="楷体" w:cs="楷体"/>
                <w:sz w:val="28"/>
                <w:szCs w:val="28"/>
                <w:lang w:val="en-US" w:eastAsia="zh-CN"/>
              </w:rPr>
              <w:t>望江城市公交分公司、宿松城市公交分公司、桐城分公司及怀宁公交有限公司等四单位购电</w:t>
            </w:r>
            <w:r>
              <w:rPr>
                <w:rFonts w:hint="eastAsia" w:ascii="楷体" w:hAnsi="楷体" w:eastAsia="楷体" w:cs="楷体"/>
                <w:b w:val="0"/>
                <w:bCs/>
                <w:sz w:val="28"/>
                <w:szCs w:val="28"/>
                <w:lang w:val="en-US" w:eastAsia="zh-CN"/>
              </w:rPr>
              <w:t>代理服务项目</w:t>
            </w:r>
          </w:p>
          <w:p w14:paraId="3BC419D9">
            <w:pPr>
              <w:widowControl/>
              <w:adjustRightInd/>
              <w:spacing w:line="240" w:lineRule="auto"/>
              <w:jc w:val="center"/>
            </w:pPr>
          </w:p>
          <w:p w14:paraId="12C56F98">
            <w:pPr>
              <w:spacing w:line="240" w:lineRule="auto"/>
              <w:jc w:val="left"/>
            </w:pPr>
          </w:p>
        </w:tc>
        <w:tc>
          <w:tcPr>
            <w:tcW w:w="326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30521BC">
            <w:pPr>
              <w:spacing w:line="240" w:lineRule="auto"/>
              <w:jc w:val="left"/>
            </w:pPr>
          </w:p>
        </w:tc>
      </w:tr>
    </w:tbl>
    <w:p w14:paraId="5C433CE0">
      <w:pPr>
        <w:rPr>
          <w:rFonts w:hint="eastAsia" w:ascii="仿宋" w:hAnsi="仿宋" w:eastAsia="仿宋"/>
          <w:sz w:val="30"/>
          <w:szCs w:val="30"/>
        </w:rPr>
      </w:pPr>
    </w:p>
    <w:p w14:paraId="3569A627">
      <w:pPr>
        <w:rPr>
          <w:rFonts w:ascii="仿宋" w:hAnsi="仿宋" w:eastAsia="仿宋"/>
          <w:sz w:val="30"/>
          <w:szCs w:val="30"/>
        </w:rPr>
      </w:pPr>
      <w:r>
        <w:rPr>
          <w:rFonts w:hint="eastAsia" w:ascii="仿宋" w:hAnsi="仿宋" w:eastAsia="仿宋"/>
          <w:sz w:val="30"/>
          <w:szCs w:val="30"/>
        </w:rPr>
        <w:t>报价人（单位签章）：</w:t>
      </w:r>
    </w:p>
    <w:p w14:paraId="08869D54">
      <w:pPr>
        <w:rPr>
          <w:rFonts w:ascii="仿宋" w:hAnsi="仿宋" w:eastAsia="仿宋"/>
          <w:sz w:val="30"/>
          <w:szCs w:val="30"/>
        </w:rPr>
      </w:pPr>
      <w:r>
        <w:rPr>
          <w:rFonts w:hint="eastAsia" w:ascii="仿宋" w:hAnsi="仿宋" w:eastAsia="仿宋"/>
          <w:sz w:val="30"/>
          <w:szCs w:val="30"/>
        </w:rPr>
        <w:t>法定代表人或其委托代理人（签名）：</w:t>
      </w:r>
    </w:p>
    <w:p w14:paraId="362CE0DD">
      <w:pPr>
        <w:spacing w:line="440" w:lineRule="exact"/>
        <w:rPr>
          <w:rFonts w:ascii="Times New Roman" w:hAnsi="Times New Roman" w:eastAsia="黑体" w:cs="Times New Roman"/>
          <w:sz w:val="24"/>
        </w:rPr>
      </w:pPr>
      <w:r>
        <w:rPr>
          <w:rFonts w:hint="eastAsia" w:ascii="仿宋" w:hAnsi="仿宋" w:eastAsia="仿宋"/>
          <w:sz w:val="30"/>
          <w:szCs w:val="30"/>
        </w:rPr>
        <w:t xml:space="preserve">日期：   年    月     日  </w:t>
      </w:r>
    </w:p>
    <w:p w14:paraId="03373DCA">
      <w:pPr>
        <w:spacing w:line="440" w:lineRule="exact"/>
        <w:rPr>
          <w:rFonts w:ascii="Times New Roman" w:hAnsi="Times New Roman" w:eastAsia="黑体" w:cs="Times New Roman"/>
          <w:sz w:val="24"/>
        </w:rPr>
      </w:pPr>
    </w:p>
    <w:p w14:paraId="3DBEEC1A">
      <w:pPr>
        <w:spacing w:line="440" w:lineRule="exact"/>
        <w:jc w:val="center"/>
        <w:rPr>
          <w:rFonts w:ascii="Times New Roman" w:hAnsi="Times New Roman" w:eastAsia="黑体" w:cs="Times New Roman"/>
          <w:sz w:val="20"/>
          <w:szCs w:val="20"/>
        </w:rPr>
      </w:pPr>
    </w:p>
    <w:p w14:paraId="6F808938">
      <w:pPr>
        <w:spacing w:line="440" w:lineRule="exact"/>
        <w:jc w:val="center"/>
        <w:rPr>
          <w:rFonts w:ascii="Times New Roman" w:hAnsi="Times New Roman" w:eastAsia="黑体" w:cs="Times New Roman"/>
          <w:sz w:val="28"/>
          <w:szCs w:val="28"/>
        </w:rPr>
      </w:pPr>
      <w:bookmarkStart w:id="65" w:name="_Toc14563_WPSOffice_Level1"/>
      <w:bookmarkStart w:id="66" w:name="_Toc32350_WPSOffice_Level1"/>
      <w:bookmarkStart w:id="67" w:name="_Toc12530_WPSOffice_Level1"/>
      <w:bookmarkStart w:id="68" w:name="_Toc18668_WPSOffice_Level1"/>
      <w:bookmarkStart w:id="69" w:name="_Toc8695_WPSOffice_Level1"/>
    </w:p>
    <w:p w14:paraId="6C129FA8">
      <w:pPr>
        <w:spacing w:line="440" w:lineRule="exact"/>
        <w:jc w:val="center"/>
        <w:rPr>
          <w:rFonts w:ascii="Times New Roman" w:hAnsi="Times New Roman" w:eastAsia="黑体" w:cs="Times New Roman"/>
          <w:sz w:val="28"/>
          <w:szCs w:val="28"/>
        </w:rPr>
      </w:pPr>
    </w:p>
    <w:p w14:paraId="0895ED9A">
      <w:pPr>
        <w:spacing w:line="440" w:lineRule="exact"/>
        <w:jc w:val="center"/>
        <w:rPr>
          <w:rFonts w:ascii="Times New Roman" w:hAnsi="Times New Roman" w:eastAsia="黑体" w:cs="Times New Roman"/>
          <w:sz w:val="28"/>
          <w:szCs w:val="28"/>
        </w:rPr>
      </w:pPr>
    </w:p>
    <w:p w14:paraId="715738A6">
      <w:pPr>
        <w:spacing w:line="440" w:lineRule="exact"/>
        <w:jc w:val="center"/>
        <w:rPr>
          <w:rFonts w:ascii="Times New Roman" w:hAnsi="Times New Roman" w:eastAsia="黑体" w:cs="Times New Roman"/>
          <w:sz w:val="28"/>
          <w:szCs w:val="28"/>
        </w:rPr>
      </w:pPr>
    </w:p>
    <w:p w14:paraId="35FE7CD9">
      <w:pPr>
        <w:spacing w:line="440" w:lineRule="exact"/>
        <w:jc w:val="center"/>
        <w:rPr>
          <w:rFonts w:ascii="Times New Roman" w:hAnsi="Times New Roman" w:eastAsia="黑体" w:cs="Times New Roman"/>
          <w:sz w:val="28"/>
          <w:szCs w:val="28"/>
        </w:rPr>
      </w:pPr>
    </w:p>
    <w:p w14:paraId="103D9AB7">
      <w:pPr>
        <w:spacing w:line="440" w:lineRule="exact"/>
        <w:jc w:val="center"/>
        <w:rPr>
          <w:rFonts w:ascii="Times New Roman" w:hAnsi="Times New Roman" w:eastAsia="黑体" w:cs="Times New Roman"/>
          <w:sz w:val="28"/>
          <w:szCs w:val="28"/>
        </w:rPr>
      </w:pPr>
    </w:p>
    <w:p w14:paraId="7DE5C5B5">
      <w:pPr>
        <w:spacing w:line="440" w:lineRule="exact"/>
        <w:jc w:val="center"/>
        <w:rPr>
          <w:rFonts w:ascii="Times New Roman" w:hAnsi="Times New Roman" w:eastAsia="黑体" w:cs="Times New Roman"/>
          <w:sz w:val="28"/>
          <w:szCs w:val="28"/>
        </w:rPr>
      </w:pPr>
    </w:p>
    <w:p w14:paraId="026FC1D2">
      <w:pPr>
        <w:spacing w:line="440" w:lineRule="exact"/>
        <w:jc w:val="center"/>
        <w:rPr>
          <w:rFonts w:ascii="Times New Roman" w:hAnsi="Times New Roman" w:eastAsia="黑体" w:cs="Times New Roman"/>
          <w:sz w:val="28"/>
          <w:szCs w:val="28"/>
        </w:rPr>
      </w:pPr>
    </w:p>
    <w:p w14:paraId="481B23B9">
      <w:pPr>
        <w:spacing w:line="440" w:lineRule="exact"/>
        <w:jc w:val="center"/>
        <w:rPr>
          <w:rFonts w:ascii="Times New Roman" w:hAnsi="Times New Roman" w:eastAsia="黑体" w:cs="Times New Roman"/>
          <w:sz w:val="28"/>
          <w:szCs w:val="28"/>
        </w:rPr>
      </w:pPr>
    </w:p>
    <w:p w14:paraId="7B353C23">
      <w:pPr>
        <w:spacing w:line="440" w:lineRule="exact"/>
        <w:jc w:val="center"/>
        <w:rPr>
          <w:rFonts w:ascii="Times New Roman" w:hAnsi="Times New Roman" w:eastAsia="黑体" w:cs="Times New Roman"/>
          <w:sz w:val="28"/>
          <w:szCs w:val="28"/>
        </w:rPr>
      </w:pPr>
    </w:p>
    <w:p w14:paraId="0229E4B3">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法定代表人身份证明及授权委托书</w:t>
      </w:r>
      <w:bookmarkEnd w:id="65"/>
      <w:bookmarkEnd w:id="66"/>
      <w:bookmarkEnd w:id="67"/>
      <w:bookmarkEnd w:id="68"/>
      <w:bookmarkEnd w:id="69"/>
    </w:p>
    <w:p w14:paraId="173348DC">
      <w:pPr>
        <w:spacing w:line="440" w:lineRule="exact"/>
        <w:rPr>
          <w:rFonts w:ascii="Times New Roman" w:hAnsi="Times New Roman" w:cs="Times New Roman"/>
          <w:sz w:val="20"/>
          <w:szCs w:val="20"/>
        </w:rPr>
      </w:pPr>
    </w:p>
    <w:p w14:paraId="4A8886B8">
      <w:pPr>
        <w:spacing w:line="440" w:lineRule="exact"/>
        <w:jc w:val="center"/>
        <w:rPr>
          <w:rFonts w:ascii="Times New Roman" w:hAnsi="Times New Roman" w:cs="Times New Roman"/>
          <w:sz w:val="28"/>
          <w:szCs w:val="28"/>
        </w:rPr>
      </w:pPr>
      <w:bookmarkStart w:id="70" w:name="_Toc20803_WPSOffice_Level2"/>
      <w:bookmarkStart w:id="71" w:name="_Toc5153_WPSOffice_Level2"/>
      <w:r>
        <w:rPr>
          <w:rFonts w:hint="eastAsia" w:ascii="Times New Roman" w:hAnsi="Times New Roman" w:eastAsia="黑体" w:cs="Times New Roman"/>
          <w:bCs/>
          <w:sz w:val="28"/>
          <w:szCs w:val="28"/>
          <w:lang w:val="en-US" w:eastAsia="zh-CN"/>
        </w:rPr>
        <w:t>1.</w:t>
      </w:r>
      <w:r>
        <w:rPr>
          <w:rFonts w:ascii="Times New Roman" w:hAnsi="Times New Roman" w:eastAsia="黑体" w:cs="Times New Roman"/>
          <w:bCs/>
          <w:sz w:val="28"/>
          <w:szCs w:val="28"/>
        </w:rPr>
        <w:t>法定代表人身份证明</w:t>
      </w:r>
      <w:bookmarkEnd w:id="70"/>
      <w:bookmarkEnd w:id="71"/>
    </w:p>
    <w:p w14:paraId="61D3316A">
      <w:pPr>
        <w:spacing w:line="440" w:lineRule="exact"/>
        <w:rPr>
          <w:rFonts w:ascii="Times New Roman" w:hAnsi="Times New Roman" w:cs="Times New Roman"/>
          <w:sz w:val="20"/>
          <w:szCs w:val="20"/>
        </w:rPr>
      </w:pPr>
    </w:p>
    <w:p w14:paraId="75D0A13F">
      <w:pPr>
        <w:spacing w:line="440" w:lineRule="exact"/>
        <w:rPr>
          <w:rFonts w:ascii="Times New Roman" w:hAnsi="Times New Roman" w:cs="Times New Roman"/>
          <w:sz w:val="24"/>
        </w:rPr>
      </w:pPr>
      <w:r>
        <w:rPr>
          <w:rFonts w:ascii="Times New Roman" w:hAnsi="Times New Roman" w:cs="Times New Roman"/>
          <w:sz w:val="24"/>
        </w:rPr>
        <w:t>供应商名称：</w:t>
      </w:r>
    </w:p>
    <w:p w14:paraId="5A776C8D">
      <w:pPr>
        <w:spacing w:line="440" w:lineRule="exact"/>
        <w:rPr>
          <w:rFonts w:ascii="Times New Roman" w:hAnsi="Times New Roman" w:cs="Times New Roman"/>
          <w:sz w:val="24"/>
        </w:rPr>
      </w:pPr>
      <w:r>
        <w:rPr>
          <w:rFonts w:ascii="Times New Roman" w:hAnsi="Times New Roman" w:cs="Times New Roman"/>
          <w:sz w:val="24"/>
        </w:rPr>
        <w:t>单位性质：</w:t>
      </w:r>
    </w:p>
    <w:p w14:paraId="782AF895">
      <w:pPr>
        <w:spacing w:line="440" w:lineRule="exact"/>
        <w:rPr>
          <w:rFonts w:ascii="Times New Roman" w:hAnsi="Times New Roman" w:cs="Times New Roman"/>
          <w:sz w:val="24"/>
        </w:rPr>
      </w:pPr>
      <w:r>
        <w:rPr>
          <w:rFonts w:ascii="Times New Roman" w:hAnsi="Times New Roman" w:cs="Times New Roman"/>
          <w:sz w:val="24"/>
        </w:rPr>
        <w:t>地址：</w:t>
      </w:r>
    </w:p>
    <w:p w14:paraId="4742DC91">
      <w:pPr>
        <w:spacing w:line="440" w:lineRule="exact"/>
        <w:rPr>
          <w:rFonts w:ascii="Times New Roman" w:hAnsi="Times New Roman" w:cs="Times New Roman"/>
          <w:sz w:val="24"/>
        </w:rPr>
      </w:pPr>
      <w:r>
        <w:rPr>
          <w:rFonts w:ascii="Times New Roman" w:hAnsi="Times New Roman" w:cs="Times New Roman"/>
          <w:sz w:val="24"/>
        </w:rPr>
        <w:t>成立时间： 年 月 日</w:t>
      </w:r>
    </w:p>
    <w:p w14:paraId="1B5A6833">
      <w:pPr>
        <w:spacing w:line="440" w:lineRule="exact"/>
        <w:rPr>
          <w:rFonts w:ascii="Times New Roman" w:hAnsi="Times New Roman" w:cs="Times New Roman"/>
          <w:sz w:val="24"/>
        </w:rPr>
      </w:pPr>
      <w:r>
        <w:rPr>
          <w:rFonts w:ascii="Times New Roman" w:hAnsi="Times New Roman" w:cs="Times New Roman"/>
          <w:sz w:val="24"/>
        </w:rPr>
        <w:t>经营期限：</w:t>
      </w:r>
    </w:p>
    <w:p w14:paraId="00F839CC">
      <w:pPr>
        <w:spacing w:line="440" w:lineRule="exact"/>
        <w:rPr>
          <w:rFonts w:ascii="Times New Roman" w:hAnsi="Times New Roman" w:cs="Times New Roman"/>
          <w:sz w:val="24"/>
        </w:rPr>
      </w:pPr>
      <w:r>
        <w:rPr>
          <w:rFonts w:ascii="Times New Roman" w:hAnsi="Times New Roman" w:cs="Times New Roman"/>
          <w:sz w:val="24"/>
        </w:rPr>
        <w:t>姓名： 性别： 年龄：职务：</w:t>
      </w:r>
    </w:p>
    <w:p w14:paraId="47959BC7">
      <w:pPr>
        <w:spacing w:line="440" w:lineRule="exact"/>
        <w:rPr>
          <w:rFonts w:ascii="Times New Roman" w:hAnsi="Times New Roman" w:cs="Times New Roman"/>
          <w:sz w:val="24"/>
        </w:rPr>
      </w:pPr>
      <w:r>
        <w:rPr>
          <w:rFonts w:ascii="Times New Roman" w:hAnsi="Times New Roman" w:cs="Times New Roman"/>
          <w:sz w:val="24"/>
        </w:rPr>
        <w:t>系 (供应商名称)的法定代表人。</w:t>
      </w:r>
    </w:p>
    <w:p w14:paraId="3186A0D8">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69F7D719">
      <w:pPr>
        <w:spacing w:line="440" w:lineRule="exact"/>
        <w:ind w:firstLine="480" w:firstLineChars="200"/>
        <w:rPr>
          <w:rFonts w:ascii="Times New Roman" w:hAnsi="Times New Roman" w:cs="Times New Roman"/>
          <w:sz w:val="24"/>
        </w:rPr>
      </w:pPr>
    </w:p>
    <w:p w14:paraId="05A97F6A">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593FD2BA">
      <w:pPr>
        <w:spacing w:line="440" w:lineRule="exact"/>
        <w:rPr>
          <w:rFonts w:ascii="Times New Roman" w:hAnsi="Times New Roman" w:cs="Times New Roman"/>
          <w:sz w:val="24"/>
        </w:rPr>
      </w:pPr>
    </w:p>
    <w:p w14:paraId="28F35A35">
      <w:pPr>
        <w:spacing w:line="440" w:lineRule="exact"/>
        <w:rPr>
          <w:rFonts w:ascii="Times New Roman" w:hAnsi="Times New Roman" w:cs="Times New Roman"/>
          <w:sz w:val="24"/>
        </w:rPr>
      </w:pPr>
    </w:p>
    <w:p w14:paraId="4380E422">
      <w:pPr>
        <w:spacing w:line="44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rPr>
        <w:t xml:space="preserve">  供应商：(盖单位章)</w:t>
      </w:r>
    </w:p>
    <w:p w14:paraId="593FE1B1">
      <w:pPr>
        <w:spacing w:line="440" w:lineRule="exact"/>
        <w:ind w:firstLine="3960" w:firstLineChars="1650"/>
        <w:rPr>
          <w:rFonts w:ascii="Times New Roman" w:hAnsi="Times New Roman" w:cs="Times New Roman"/>
          <w:sz w:val="24"/>
        </w:rPr>
      </w:pPr>
      <w:r>
        <w:rPr>
          <w:rFonts w:ascii="Times New Roman" w:hAnsi="Times New Roman" w:cs="Times New Roman"/>
          <w:sz w:val="24"/>
        </w:rPr>
        <w:t>年</w:t>
      </w:r>
      <w:r>
        <w:rPr>
          <w:rFonts w:hint="eastAsia" w:ascii="Times New Roman" w:hAnsi="Times New Roman" w:cs="Times New Roman"/>
          <w:sz w:val="24"/>
        </w:rPr>
        <w:t xml:space="preserve">  </w:t>
      </w:r>
      <w:r>
        <w:rPr>
          <w:rFonts w:ascii="Times New Roman" w:hAnsi="Times New Roman" w:cs="Times New Roman"/>
          <w:sz w:val="24"/>
        </w:rPr>
        <w:t xml:space="preserve">月 日           </w:t>
      </w:r>
    </w:p>
    <w:p w14:paraId="6E8CAFE6">
      <w:pPr>
        <w:topLinePunct/>
        <w:spacing w:line="440" w:lineRule="exact"/>
        <w:rPr>
          <w:rFonts w:ascii="Times New Roman" w:hAnsi="Times New Roman" w:eastAsia="黑体" w:cs="Times New Roman"/>
          <w:sz w:val="24"/>
        </w:rPr>
      </w:pPr>
    </w:p>
    <w:p w14:paraId="7885920D">
      <w:pPr>
        <w:topLinePunct/>
        <w:spacing w:line="440" w:lineRule="exact"/>
        <w:rPr>
          <w:rFonts w:ascii="Times New Roman" w:hAnsi="Times New Roman" w:eastAsia="黑体" w:cs="Times New Roman"/>
          <w:sz w:val="24"/>
        </w:rPr>
      </w:pPr>
    </w:p>
    <w:p w14:paraId="3AAC0489">
      <w:pPr>
        <w:topLinePunct/>
        <w:spacing w:line="440" w:lineRule="exact"/>
        <w:rPr>
          <w:rFonts w:ascii="Times New Roman" w:hAnsi="Times New Roman" w:eastAsia="黑体" w:cs="Times New Roman"/>
          <w:sz w:val="24"/>
        </w:rPr>
      </w:pPr>
    </w:p>
    <w:p w14:paraId="1CBF8E8A">
      <w:pPr>
        <w:topLinePunct/>
        <w:spacing w:line="440" w:lineRule="exact"/>
        <w:rPr>
          <w:rFonts w:ascii="Times New Roman" w:hAnsi="Times New Roman" w:eastAsia="黑体" w:cs="Times New Roman"/>
          <w:sz w:val="24"/>
        </w:rPr>
      </w:pPr>
    </w:p>
    <w:p w14:paraId="04842087">
      <w:pPr>
        <w:topLinePunct/>
        <w:spacing w:line="440" w:lineRule="exact"/>
        <w:rPr>
          <w:rFonts w:ascii="Times New Roman" w:hAnsi="Times New Roman" w:eastAsia="黑体" w:cs="Times New Roman"/>
          <w:sz w:val="24"/>
        </w:rPr>
      </w:pPr>
    </w:p>
    <w:p w14:paraId="303F0708">
      <w:pPr>
        <w:topLinePunct/>
        <w:spacing w:line="440" w:lineRule="exact"/>
        <w:ind w:left="315" w:hanging="315" w:hangingChars="150"/>
        <w:rPr>
          <w:rFonts w:ascii="Times New Roman" w:hAnsi="Times New Roman" w:eastAsia="黑体" w:cs="Times New Roman"/>
          <w:szCs w:val="21"/>
        </w:rPr>
      </w:pPr>
    </w:p>
    <w:p w14:paraId="5C0447A4">
      <w:pPr>
        <w:topLinePunct/>
        <w:spacing w:line="440" w:lineRule="exact"/>
        <w:ind w:left="315" w:hanging="315" w:hangingChars="150"/>
        <w:rPr>
          <w:rFonts w:ascii="Times New Roman" w:hAnsi="Times New Roman" w:eastAsia="黑体" w:cs="Times New Roman"/>
          <w:bCs/>
          <w:szCs w:val="21"/>
        </w:rPr>
      </w:pPr>
    </w:p>
    <w:p w14:paraId="27BD5FE0">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72" w:name="_Toc12035_WPSOffice_Level2"/>
      <w:bookmarkStart w:id="73" w:name="_Toc19768_WPSOffice_Level2"/>
      <w:r>
        <w:rPr>
          <w:rFonts w:hint="eastAsia" w:ascii="Times New Roman" w:hAnsi="Times New Roman" w:eastAsia="黑体" w:cs="Times New Roman"/>
          <w:sz w:val="24"/>
          <w:lang w:val="en-US" w:eastAsia="zh-CN"/>
        </w:rPr>
        <w:t>2.</w:t>
      </w:r>
      <w:r>
        <w:rPr>
          <w:rFonts w:ascii="Times New Roman" w:hAnsi="Times New Roman" w:eastAsia="黑体" w:cs="Times New Roman"/>
          <w:bCs/>
          <w:sz w:val="28"/>
          <w:szCs w:val="28"/>
        </w:rPr>
        <w:t xml:space="preserve"> </w:t>
      </w:r>
      <w:r>
        <w:rPr>
          <w:rFonts w:ascii="Times New Roman" w:hAnsi="Times New Roman" w:eastAsia="黑体" w:cs="Times New Roman"/>
          <w:sz w:val="28"/>
          <w:szCs w:val="28"/>
        </w:rPr>
        <w:t>授权委托书</w:t>
      </w:r>
      <w:bookmarkEnd w:id="72"/>
      <w:bookmarkEnd w:id="73"/>
    </w:p>
    <w:p w14:paraId="5B26409F">
      <w:pPr>
        <w:spacing w:line="440" w:lineRule="exact"/>
        <w:rPr>
          <w:rFonts w:ascii="Times New Roman" w:hAnsi="Times New Roman" w:eastAsia="黑体" w:cs="Times New Roman"/>
          <w:sz w:val="24"/>
        </w:rPr>
      </w:pPr>
    </w:p>
    <w:p w14:paraId="6449ABFE">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姓名)系(供应商名称)的法定代表人，现委托(姓名)为我方代理人。代理人根据授权，以我方名义签署、澄清、说明、补正、递交、撤回、修改(项目名称)响应文件、签订合同和处理有关事宜，其法律后果由我方承担。</w:t>
      </w:r>
    </w:p>
    <w:p w14:paraId="14939996">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612B285E">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6EFCCF6C">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5C86C4A7">
      <w:pPr>
        <w:spacing w:line="440" w:lineRule="exact"/>
        <w:ind w:firstLine="480" w:firstLineChars="200"/>
        <w:rPr>
          <w:rFonts w:ascii="Times New Roman" w:hAnsi="Times New Roman" w:cs="Times New Roman"/>
          <w:sz w:val="24"/>
        </w:rPr>
      </w:pPr>
    </w:p>
    <w:p w14:paraId="6F7AB1D5">
      <w:pPr>
        <w:spacing w:line="440" w:lineRule="exact"/>
        <w:rPr>
          <w:rFonts w:ascii="Times New Roman" w:hAnsi="Times New Roman" w:cs="Times New Roman"/>
          <w:sz w:val="24"/>
        </w:rPr>
      </w:pPr>
    </w:p>
    <w:p w14:paraId="6341ABCB">
      <w:pPr>
        <w:spacing w:line="440" w:lineRule="exact"/>
        <w:rPr>
          <w:rFonts w:ascii="Times New Roman" w:hAnsi="Times New Roman" w:cs="Times New Roman"/>
          <w:sz w:val="24"/>
        </w:rPr>
      </w:pPr>
      <w:r>
        <w:rPr>
          <w:rFonts w:ascii="Times New Roman" w:hAnsi="Times New Roman" w:cs="Times New Roman"/>
          <w:sz w:val="24"/>
        </w:rPr>
        <w:t>供应商：(盖单位章)</w:t>
      </w:r>
    </w:p>
    <w:p w14:paraId="087B9B98">
      <w:pPr>
        <w:spacing w:line="440" w:lineRule="exact"/>
        <w:rPr>
          <w:rFonts w:ascii="Times New Roman" w:hAnsi="Times New Roman" w:cs="Times New Roman"/>
          <w:sz w:val="24"/>
        </w:rPr>
      </w:pPr>
    </w:p>
    <w:p w14:paraId="156A53F9">
      <w:pPr>
        <w:spacing w:line="440" w:lineRule="exact"/>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签名</w:t>
      </w:r>
      <w:r>
        <w:rPr>
          <w:rFonts w:ascii="Times New Roman" w:hAnsi="Times New Roman" w:cs="Times New Roman"/>
          <w:sz w:val="24"/>
        </w:rPr>
        <w:t>)</w:t>
      </w:r>
    </w:p>
    <w:p w14:paraId="4403F30A">
      <w:pPr>
        <w:spacing w:line="440" w:lineRule="exact"/>
        <w:rPr>
          <w:rFonts w:ascii="Times New Roman" w:hAnsi="Times New Roman" w:cs="Times New Roman"/>
          <w:sz w:val="24"/>
        </w:rPr>
      </w:pPr>
    </w:p>
    <w:p w14:paraId="551FCE55">
      <w:pPr>
        <w:spacing w:line="440" w:lineRule="exact"/>
        <w:rPr>
          <w:rFonts w:ascii="Times New Roman" w:hAnsi="Times New Roman" w:cs="Times New Roman"/>
          <w:sz w:val="24"/>
        </w:rPr>
      </w:pPr>
      <w:r>
        <w:rPr>
          <w:rFonts w:ascii="Times New Roman" w:hAnsi="Times New Roman" w:cs="Times New Roman"/>
          <w:sz w:val="24"/>
        </w:rPr>
        <w:t>身份证号码：</w:t>
      </w:r>
    </w:p>
    <w:p w14:paraId="0E3C08D7">
      <w:pPr>
        <w:spacing w:line="440" w:lineRule="exact"/>
        <w:rPr>
          <w:rFonts w:ascii="Times New Roman" w:hAnsi="Times New Roman" w:cs="Times New Roman"/>
          <w:sz w:val="24"/>
        </w:rPr>
      </w:pPr>
    </w:p>
    <w:p w14:paraId="1139FDF6">
      <w:pPr>
        <w:spacing w:line="440" w:lineRule="exact"/>
        <w:rPr>
          <w:rFonts w:ascii="Times New Roman" w:hAnsi="Times New Roman" w:cs="Times New Roman"/>
          <w:sz w:val="24"/>
        </w:rPr>
      </w:pPr>
      <w:r>
        <w:rPr>
          <w:rFonts w:ascii="Times New Roman" w:hAnsi="Times New Roman" w:cs="Times New Roman"/>
          <w:sz w:val="24"/>
        </w:rPr>
        <w:t>委托代理人：(</w:t>
      </w:r>
      <w:r>
        <w:rPr>
          <w:rFonts w:hint="eastAsia" w:ascii="Times New Roman" w:hAnsi="Times New Roman" w:cs="Times New Roman"/>
          <w:sz w:val="24"/>
        </w:rPr>
        <w:t>签名</w:t>
      </w:r>
      <w:r>
        <w:rPr>
          <w:rFonts w:ascii="Times New Roman" w:hAnsi="Times New Roman" w:cs="Times New Roman"/>
          <w:sz w:val="24"/>
        </w:rPr>
        <w:t>)</w:t>
      </w:r>
    </w:p>
    <w:p w14:paraId="55E2B66A">
      <w:pPr>
        <w:spacing w:line="440" w:lineRule="exact"/>
        <w:rPr>
          <w:rFonts w:ascii="Times New Roman" w:hAnsi="Times New Roman" w:cs="Times New Roman"/>
          <w:sz w:val="24"/>
        </w:rPr>
      </w:pPr>
    </w:p>
    <w:p w14:paraId="4E0DBB58">
      <w:pPr>
        <w:spacing w:line="440" w:lineRule="exact"/>
        <w:rPr>
          <w:rFonts w:ascii="Times New Roman" w:hAnsi="Times New Roman" w:cs="Times New Roman"/>
          <w:sz w:val="24"/>
        </w:rPr>
      </w:pPr>
      <w:r>
        <w:rPr>
          <w:rFonts w:ascii="Times New Roman" w:hAnsi="Times New Roman" w:cs="Times New Roman"/>
          <w:sz w:val="24"/>
        </w:rPr>
        <w:t>身份证号码：</w:t>
      </w:r>
    </w:p>
    <w:p w14:paraId="1D4DC9B0">
      <w:pPr>
        <w:spacing w:line="440" w:lineRule="exact"/>
        <w:rPr>
          <w:rFonts w:ascii="Times New Roman" w:hAnsi="Times New Roman" w:cs="Times New Roman"/>
          <w:sz w:val="24"/>
        </w:rPr>
      </w:pPr>
    </w:p>
    <w:p w14:paraId="0C84CBB6">
      <w:pPr>
        <w:spacing w:line="440" w:lineRule="exact"/>
        <w:rPr>
          <w:rFonts w:ascii="Times New Roman" w:hAnsi="Times New Roman" w:cs="Times New Roman"/>
          <w:sz w:val="24"/>
        </w:rPr>
      </w:pPr>
    </w:p>
    <w:p w14:paraId="2F357C78">
      <w:pPr>
        <w:spacing w:line="440" w:lineRule="exact"/>
        <w:ind w:firstLine="4440" w:firstLineChars="1850"/>
        <w:rPr>
          <w:rFonts w:ascii="Times New Roman" w:hAnsi="Times New Roman" w:eastAsia="黑体" w:cs="Times New Roman"/>
          <w:sz w:val="24"/>
        </w:rPr>
      </w:pPr>
      <w:r>
        <w:rPr>
          <w:rFonts w:ascii="Times New Roman" w:hAnsi="Times New Roman" w:cs="Times New Roman"/>
          <w:sz w:val="24"/>
        </w:rPr>
        <w:t>年 月</w:t>
      </w:r>
      <w:r>
        <w:rPr>
          <w:rFonts w:hint="eastAsia" w:ascii="Times New Roman" w:hAnsi="Times New Roman" w:cs="Times New Roman"/>
          <w:sz w:val="24"/>
        </w:rPr>
        <w:t xml:space="preserve">  </w:t>
      </w:r>
      <w:r>
        <w:rPr>
          <w:rFonts w:ascii="Times New Roman" w:hAnsi="Times New Roman" w:cs="Times New Roman"/>
          <w:sz w:val="24"/>
        </w:rPr>
        <w:t>日</w:t>
      </w:r>
    </w:p>
    <w:p w14:paraId="071CFFF3">
      <w:pPr>
        <w:spacing w:line="440" w:lineRule="exact"/>
        <w:rPr>
          <w:rFonts w:ascii="Times New Roman" w:hAnsi="Times New Roman" w:eastAsia="黑体" w:cs="Times New Roman"/>
          <w:sz w:val="24"/>
        </w:rPr>
      </w:pPr>
    </w:p>
    <w:p w14:paraId="3B0094E9">
      <w:pPr>
        <w:spacing w:line="360" w:lineRule="exact"/>
        <w:ind w:left="360" w:hanging="360" w:hangingChars="200"/>
        <w:rPr>
          <w:rFonts w:ascii="Times New Roman" w:hAnsi="Times New Roman" w:eastAsia="黑体" w:cs="Times New Roman"/>
          <w:sz w:val="18"/>
          <w:szCs w:val="18"/>
        </w:rPr>
      </w:pPr>
    </w:p>
    <w:p w14:paraId="28F3CB66">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65229AA8">
      <w:pPr>
        <w:topLinePunct/>
        <w:spacing w:line="440" w:lineRule="exact"/>
        <w:jc w:val="center"/>
        <w:rPr>
          <w:rFonts w:hint="eastAsia" w:ascii="Times New Roman" w:hAnsi="Times New Roman" w:eastAsia="黑体" w:cs="Times New Roman"/>
          <w:sz w:val="28"/>
          <w:szCs w:val="28"/>
        </w:rPr>
      </w:pPr>
      <w:bookmarkStart w:id="74" w:name="_Toc23545_WPSOffice_Level1"/>
      <w:bookmarkStart w:id="75" w:name="_Toc22815_WPSOffice_Level1"/>
      <w:bookmarkStart w:id="76" w:name="_Toc7738_WPSOffice_Level1"/>
      <w:bookmarkStart w:id="77" w:name="_Toc10436_WPSOffice_Level1"/>
      <w:bookmarkStart w:id="78" w:name="_Toc31445_WPSOffice_Level1"/>
    </w:p>
    <w:p w14:paraId="1BB1A71B">
      <w:pPr>
        <w:topLinePunct/>
        <w:spacing w:line="440" w:lineRule="exact"/>
        <w:jc w:val="center"/>
        <w:rPr>
          <w:rFonts w:hint="eastAsia" w:ascii="Times New Roman" w:hAnsi="Times New Roman" w:eastAsia="黑体" w:cs="Times New Roman"/>
          <w:sz w:val="28"/>
          <w:szCs w:val="28"/>
        </w:rPr>
      </w:pPr>
    </w:p>
    <w:p w14:paraId="3FBFB894">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79" w:name="_Toc2807_WPSOffice_Level2"/>
      <w:bookmarkStart w:id="80" w:name="_Toc27600_WPSOffice_Level2"/>
      <w:r>
        <w:rPr>
          <w:rFonts w:ascii="Times New Roman" w:hAnsi="Times New Roman" w:eastAsia="黑体" w:cs="Times New Roman"/>
          <w:sz w:val="28"/>
          <w:szCs w:val="28"/>
        </w:rPr>
        <w:t>供应商基本情况</w:t>
      </w:r>
      <w:bookmarkEnd w:id="74"/>
      <w:bookmarkEnd w:id="75"/>
      <w:bookmarkEnd w:id="76"/>
      <w:bookmarkEnd w:id="77"/>
      <w:bookmarkEnd w:id="78"/>
      <w:bookmarkEnd w:id="79"/>
      <w:bookmarkEnd w:id="80"/>
    </w:p>
    <w:p w14:paraId="230A46E3">
      <w:pPr>
        <w:topLinePunct/>
        <w:spacing w:line="440" w:lineRule="exact"/>
        <w:jc w:val="center"/>
        <w:rPr>
          <w:rFonts w:ascii="Times New Roman" w:hAnsi="Times New Roman" w:cs="Times New Roman"/>
          <w:sz w:val="23"/>
          <w:szCs w:val="23"/>
        </w:rPr>
      </w:pPr>
    </w:p>
    <w:tbl>
      <w:tblPr>
        <w:tblStyle w:val="15"/>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214FC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2D32579">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631FFD76">
            <w:pPr>
              <w:topLinePunct/>
              <w:spacing w:line="440" w:lineRule="exact"/>
              <w:jc w:val="center"/>
              <w:rPr>
                <w:rFonts w:ascii="Times New Roman" w:hAnsi="Times New Roman" w:cs="Times New Roman"/>
                <w:szCs w:val="21"/>
              </w:rPr>
            </w:pPr>
          </w:p>
        </w:tc>
      </w:tr>
      <w:tr w14:paraId="3615D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06CA347C">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2EBE0CEA">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282083A5">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206BA1E9">
            <w:pPr>
              <w:topLinePunct/>
              <w:spacing w:line="440" w:lineRule="exact"/>
              <w:jc w:val="center"/>
              <w:rPr>
                <w:rFonts w:ascii="Times New Roman" w:hAnsi="Times New Roman" w:cs="Times New Roman"/>
                <w:szCs w:val="21"/>
              </w:rPr>
            </w:pPr>
          </w:p>
        </w:tc>
      </w:tr>
      <w:tr w14:paraId="596F1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09AC77F">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34EF59AE">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3E311F33">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442DC9EA">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2356" w:type="dxa"/>
            <w:tcBorders>
              <w:top w:val="single" w:color="auto" w:sz="4" w:space="0"/>
              <w:left w:val="single" w:color="auto" w:sz="4" w:space="0"/>
              <w:bottom w:val="single" w:color="auto" w:sz="4" w:space="0"/>
              <w:right w:val="single" w:color="auto" w:sz="4" w:space="0"/>
            </w:tcBorders>
            <w:vAlign w:val="center"/>
          </w:tcPr>
          <w:p w14:paraId="7BEF3B81">
            <w:pPr>
              <w:topLinePunct/>
              <w:spacing w:line="440" w:lineRule="exact"/>
              <w:jc w:val="center"/>
              <w:rPr>
                <w:rFonts w:ascii="Times New Roman" w:hAnsi="Times New Roman" w:cs="Times New Roman"/>
                <w:szCs w:val="21"/>
              </w:rPr>
            </w:pPr>
          </w:p>
        </w:tc>
      </w:tr>
      <w:tr w14:paraId="2AC59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41377DE3">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233161BF">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35ACEA4B">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57D0F25">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6EF96B96">
            <w:pPr>
              <w:topLinePunct/>
              <w:spacing w:line="440" w:lineRule="exact"/>
              <w:jc w:val="center"/>
              <w:rPr>
                <w:rFonts w:ascii="Times New Roman" w:hAnsi="Times New Roman" w:cs="Times New Roman"/>
                <w:szCs w:val="21"/>
              </w:rPr>
            </w:pPr>
          </w:p>
        </w:tc>
      </w:tr>
      <w:tr w14:paraId="4C9FA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B1B6557">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81A8281">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389DF451">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2DAF30DE">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0EE4E5E8">
            <w:pPr>
              <w:topLinePunct/>
              <w:spacing w:line="440" w:lineRule="exact"/>
              <w:jc w:val="center"/>
              <w:rPr>
                <w:rFonts w:ascii="Times New Roman" w:hAnsi="Times New Roman" w:cs="Times New Roman"/>
                <w:szCs w:val="21"/>
              </w:rPr>
            </w:pPr>
          </w:p>
        </w:tc>
      </w:tr>
      <w:tr w14:paraId="2F761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791B4EF2">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45080ED5">
            <w:pPr>
              <w:topLinePunct/>
              <w:spacing w:line="440" w:lineRule="exact"/>
              <w:jc w:val="center"/>
              <w:rPr>
                <w:rFonts w:ascii="Times New Roman" w:hAnsi="Times New Roman" w:cs="Times New Roman"/>
                <w:szCs w:val="21"/>
              </w:rPr>
            </w:pPr>
          </w:p>
        </w:tc>
      </w:tr>
      <w:tr w14:paraId="3BAE5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4EBB22B8">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CA83A07">
            <w:pPr>
              <w:topLinePunct/>
              <w:spacing w:line="440" w:lineRule="exact"/>
              <w:rPr>
                <w:rFonts w:ascii="Times New Roman" w:hAnsi="Times New Roman" w:cs="Times New Roman"/>
                <w:szCs w:val="21"/>
              </w:rPr>
            </w:pPr>
          </w:p>
          <w:p w14:paraId="7728C988">
            <w:pPr>
              <w:topLinePunct/>
              <w:spacing w:line="440" w:lineRule="exact"/>
              <w:jc w:val="center"/>
              <w:rPr>
                <w:rFonts w:ascii="Times New Roman" w:hAnsi="Times New Roman" w:cs="Times New Roman"/>
                <w:szCs w:val="21"/>
              </w:rPr>
            </w:pPr>
          </w:p>
          <w:p w14:paraId="10D1F1C2">
            <w:pPr>
              <w:topLinePunct/>
              <w:spacing w:line="440" w:lineRule="exact"/>
              <w:rPr>
                <w:rFonts w:ascii="Times New Roman" w:hAnsi="Times New Roman" w:cs="Times New Roman"/>
                <w:szCs w:val="21"/>
              </w:rPr>
            </w:pPr>
          </w:p>
        </w:tc>
      </w:tr>
      <w:tr w14:paraId="064AE2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1B7EEFB2">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444352CD">
            <w:pPr>
              <w:topLinePunct/>
              <w:spacing w:line="440" w:lineRule="exact"/>
              <w:jc w:val="center"/>
              <w:rPr>
                <w:rFonts w:ascii="Times New Roman" w:hAnsi="Times New Roman" w:cs="Times New Roman"/>
                <w:szCs w:val="21"/>
              </w:rPr>
            </w:pPr>
          </w:p>
        </w:tc>
      </w:tr>
    </w:tbl>
    <w:p w14:paraId="0AA4B791">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2C8298B7">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、授权代理证明材料（如有）</w:t>
      </w:r>
      <w:r>
        <w:rPr>
          <w:rFonts w:ascii="Times New Roman" w:hAnsi="Times New Roman" w:eastAsia="黑体" w:cs="Times New Roman"/>
          <w:szCs w:val="21"/>
        </w:rPr>
        <w:t>及资格审查要求的其他证件复印件。</w:t>
      </w:r>
    </w:p>
    <w:p w14:paraId="17A9FB3A">
      <w:pPr>
        <w:widowControl/>
        <w:autoSpaceDE w:val="0"/>
        <w:autoSpaceDN w:val="0"/>
        <w:spacing w:line="360" w:lineRule="atLeast"/>
        <w:ind w:left="420" w:leftChars="200"/>
        <w:textAlignment w:val="bottom"/>
        <w:rPr>
          <w:rFonts w:ascii="Times New Roman" w:hAnsi="Times New Roman" w:eastAsia="黑体" w:cs="Times New Roman"/>
          <w:szCs w:val="21"/>
        </w:rPr>
      </w:pPr>
    </w:p>
    <w:p w14:paraId="26499434">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504A85A4">
      <w:pPr>
        <w:pStyle w:val="5"/>
        <w:rPr>
          <w:rFonts w:ascii="Times New Roman" w:hAnsi="Times New Roman"/>
        </w:rPr>
      </w:pPr>
    </w:p>
    <w:p w14:paraId="7FF9C249">
      <w:pPr>
        <w:topLinePunct/>
        <w:spacing w:line="340" w:lineRule="atLeast"/>
        <w:ind w:firstLine="3080" w:firstLineChars="1100"/>
        <w:rPr>
          <w:rFonts w:ascii="Times New Roman" w:hAnsi="Times New Roman" w:eastAsia="黑体" w:cs="Times New Roman"/>
          <w:sz w:val="28"/>
          <w:szCs w:val="28"/>
        </w:rPr>
      </w:pPr>
      <w:bookmarkStart w:id="81" w:name="_Toc3893_WPSOffice_Level1"/>
      <w:bookmarkStart w:id="82" w:name="_Toc5403_WPSOffice_Level1"/>
      <w:bookmarkStart w:id="83" w:name="_Toc12019_WPSOffice_Level1"/>
      <w:bookmarkStart w:id="84" w:name="_Toc30712_WPSOffice_Level1"/>
      <w:bookmarkStart w:id="85" w:name="_Toc9267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81"/>
      <w:bookmarkEnd w:id="82"/>
      <w:bookmarkEnd w:id="83"/>
      <w:bookmarkEnd w:id="84"/>
      <w:bookmarkEnd w:id="85"/>
    </w:p>
    <w:p w14:paraId="262877A7">
      <w:pPr>
        <w:topLinePunct/>
        <w:spacing w:line="440" w:lineRule="exact"/>
        <w:rPr>
          <w:rFonts w:ascii="Times New Roman" w:hAnsi="Times New Roman" w:cs="Times New Roman"/>
          <w:bCs/>
          <w:sz w:val="23"/>
          <w:szCs w:val="23"/>
        </w:rP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2591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4E6EE4DC">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37E50991">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7FF5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7F75F9CB">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14:paraId="68994B7E">
            <w:pPr>
              <w:topLinePunct/>
              <w:spacing w:line="440" w:lineRule="exact"/>
              <w:rPr>
                <w:rFonts w:ascii="Times New Roman" w:hAnsi="Times New Roman" w:cs="Times New Roman"/>
                <w:bCs/>
                <w:szCs w:val="21"/>
              </w:rPr>
            </w:pPr>
          </w:p>
        </w:tc>
      </w:tr>
      <w:tr w14:paraId="2755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4628146A">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14:paraId="1127EAB5">
            <w:pPr>
              <w:topLinePunct/>
              <w:spacing w:line="440" w:lineRule="exact"/>
              <w:rPr>
                <w:rFonts w:ascii="Times New Roman" w:hAnsi="Times New Roman" w:cs="Times New Roman"/>
                <w:bCs/>
                <w:szCs w:val="21"/>
              </w:rPr>
            </w:pPr>
          </w:p>
        </w:tc>
      </w:tr>
      <w:tr w14:paraId="7A08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1298344">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tcPr>
          <w:p w14:paraId="7CB7A5B0">
            <w:pPr>
              <w:topLinePunct/>
              <w:spacing w:line="440" w:lineRule="exact"/>
              <w:rPr>
                <w:rFonts w:ascii="Times New Roman" w:hAnsi="Times New Roman" w:cs="Times New Roman"/>
                <w:bCs/>
                <w:szCs w:val="21"/>
              </w:rPr>
            </w:pPr>
          </w:p>
        </w:tc>
      </w:tr>
      <w:tr w14:paraId="6A97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4F911231">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tcPr>
          <w:p w14:paraId="0DCF99EF">
            <w:pPr>
              <w:topLinePunct/>
              <w:spacing w:line="440" w:lineRule="exact"/>
              <w:rPr>
                <w:rFonts w:ascii="Times New Roman" w:hAnsi="Times New Roman" w:cs="Times New Roman"/>
                <w:bCs/>
                <w:szCs w:val="21"/>
              </w:rPr>
            </w:pPr>
          </w:p>
        </w:tc>
      </w:tr>
      <w:tr w14:paraId="0F58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B3D8C0F">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445" w:type="dxa"/>
          </w:tcPr>
          <w:p w14:paraId="69EF9BE5">
            <w:pPr>
              <w:topLinePunct/>
              <w:spacing w:line="440" w:lineRule="exact"/>
              <w:rPr>
                <w:rFonts w:ascii="Times New Roman" w:hAnsi="Times New Roman" w:cs="Times New Roman"/>
                <w:bCs/>
                <w:szCs w:val="21"/>
              </w:rPr>
            </w:pPr>
          </w:p>
        </w:tc>
      </w:tr>
      <w:tr w14:paraId="4D24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7483F216">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445" w:type="dxa"/>
          </w:tcPr>
          <w:p w14:paraId="3C709740">
            <w:pPr>
              <w:topLinePunct/>
              <w:spacing w:line="440" w:lineRule="exact"/>
              <w:rPr>
                <w:rFonts w:ascii="Times New Roman" w:hAnsi="Times New Roman" w:cs="Times New Roman"/>
                <w:bCs/>
                <w:szCs w:val="21"/>
              </w:rPr>
            </w:pPr>
          </w:p>
        </w:tc>
      </w:tr>
    </w:tbl>
    <w:p w14:paraId="75EBDDA6">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0841AB72">
      <w:pPr>
        <w:pStyle w:val="5"/>
        <w:jc w:val="right"/>
        <w:rPr>
          <w:rFonts w:ascii="Times New Roman" w:hAnsi="Times New Roman" w:cs="Times New Roman"/>
          <w:sz w:val="24"/>
        </w:rPr>
      </w:pPr>
    </w:p>
    <w:p w14:paraId="3DE1D5E3">
      <w:pPr>
        <w:spacing w:line="440" w:lineRule="exact"/>
        <w:jc w:val="right"/>
        <w:rPr>
          <w:rFonts w:ascii="Times New Roman" w:hAnsi="Times New Roman" w:cs="Times New Roman"/>
          <w:sz w:val="24"/>
        </w:rPr>
      </w:pPr>
      <w:r>
        <w:rPr>
          <w:rFonts w:ascii="Times New Roman" w:hAnsi="Times New Roman" w:cs="Times New Roman"/>
          <w:sz w:val="24"/>
        </w:rPr>
        <w:t xml:space="preserve"> 供应商：(盖单位章)</w:t>
      </w:r>
    </w:p>
    <w:p w14:paraId="6C4D0A0E">
      <w:pPr>
        <w:pStyle w:val="5"/>
        <w:jc w:val="right"/>
        <w:rPr>
          <w:u w:val="single"/>
        </w:rPr>
      </w:pPr>
      <w:r>
        <w:rPr>
          <w:rFonts w:ascii="Times New Roman" w:hAnsi="Times New Roman" w:cs="Times New Roman"/>
          <w:sz w:val="24"/>
        </w:rPr>
        <w:t>年 月日</w:t>
      </w:r>
    </w:p>
    <w:p w14:paraId="3DC5ADE3">
      <w:pPr>
        <w:pStyle w:val="5"/>
      </w:pPr>
    </w:p>
    <w:p w14:paraId="448092A6">
      <w:pPr>
        <w:pStyle w:val="5"/>
        <w:spacing w:line="440" w:lineRule="exact"/>
        <w:rPr>
          <w:rFonts w:ascii="Times New Roman" w:hAnsi="Times New Roman" w:cs="Times New Roman"/>
          <w:sz w:val="24"/>
        </w:rPr>
      </w:pPr>
    </w:p>
    <w:p w14:paraId="7FF481FA">
      <w:pPr>
        <w:spacing w:line="400" w:lineRule="atLeast"/>
      </w:pPr>
    </w:p>
    <w:p w14:paraId="049B308A">
      <w:pPr>
        <w:pStyle w:val="5"/>
      </w:pPr>
    </w:p>
    <w:p w14:paraId="47F55B00">
      <w:pPr>
        <w:pStyle w:val="5"/>
      </w:pPr>
    </w:p>
    <w:p w14:paraId="2505FE77">
      <w:pPr>
        <w:pStyle w:val="5"/>
      </w:pPr>
    </w:p>
    <w:p w14:paraId="44127F5A">
      <w:pPr>
        <w:pStyle w:val="5"/>
      </w:pPr>
    </w:p>
    <w:p w14:paraId="4839A229">
      <w:pPr>
        <w:pStyle w:val="5"/>
      </w:pPr>
    </w:p>
    <w:p w14:paraId="6E79FC56">
      <w:pPr>
        <w:pStyle w:val="5"/>
        <w:jc w:val="center"/>
        <w:rPr>
          <w:b/>
          <w:bCs/>
          <w:sz w:val="28"/>
          <w:szCs w:val="28"/>
        </w:rPr>
      </w:pPr>
    </w:p>
    <w:p w14:paraId="55B9E9C1">
      <w:pPr>
        <w:pStyle w:val="5"/>
        <w:ind w:firstLine="1687" w:firstLineChars="600"/>
        <w:rPr>
          <w:b/>
          <w:bCs/>
          <w:sz w:val="28"/>
          <w:szCs w:val="28"/>
        </w:rPr>
      </w:pPr>
      <w:r>
        <w:rPr>
          <w:rFonts w:hint="eastAsia"/>
          <w:b/>
          <w:bCs/>
          <w:sz w:val="28"/>
          <w:szCs w:val="28"/>
        </w:rPr>
        <w:t>六、</w:t>
      </w:r>
      <w:r>
        <w:rPr>
          <w:rFonts w:hint="eastAsia"/>
          <w:b/>
          <w:bCs/>
          <w:sz w:val="28"/>
          <w:szCs w:val="28"/>
          <w:lang w:val="en-US" w:eastAsia="zh-CN"/>
        </w:rPr>
        <w:t>服务</w:t>
      </w:r>
      <w:r>
        <w:rPr>
          <w:rFonts w:hint="eastAsia"/>
          <w:b/>
          <w:bCs/>
          <w:sz w:val="28"/>
          <w:szCs w:val="28"/>
        </w:rPr>
        <w:t>方案</w:t>
      </w:r>
    </w:p>
    <w:p w14:paraId="7FBEBA62">
      <w:pPr>
        <w:pStyle w:val="5"/>
        <w:ind w:firstLine="1687" w:firstLineChars="600"/>
        <w:rPr>
          <w:b/>
          <w:bCs/>
          <w:sz w:val="28"/>
          <w:szCs w:val="28"/>
        </w:rPr>
      </w:pPr>
      <w:r>
        <w:rPr>
          <w:rFonts w:hint="eastAsia"/>
          <w:b/>
          <w:bCs/>
          <w:sz w:val="28"/>
          <w:szCs w:val="28"/>
          <w:lang w:val="en-US" w:eastAsia="zh-CN"/>
        </w:rPr>
        <w:t>七</w:t>
      </w:r>
      <w:r>
        <w:rPr>
          <w:rFonts w:hint="eastAsia"/>
          <w:b/>
          <w:bCs/>
          <w:sz w:val="28"/>
          <w:szCs w:val="28"/>
        </w:rPr>
        <w:t>、其他材料</w:t>
      </w:r>
    </w:p>
    <w:p w14:paraId="1F2BED1E">
      <w:pPr>
        <w:pStyle w:val="5"/>
        <w:jc w:val="center"/>
        <w:rPr>
          <w:b/>
          <w:bCs/>
          <w:sz w:val="28"/>
          <w:szCs w:val="28"/>
        </w:rPr>
      </w:pPr>
    </w:p>
    <w:p w14:paraId="32A74A95">
      <w:pPr>
        <w:pStyle w:val="5"/>
      </w:pPr>
    </w:p>
    <w:p w14:paraId="11F206C3">
      <w:pPr>
        <w:pStyle w:val="5"/>
      </w:pPr>
    </w:p>
    <w:p w14:paraId="3526A90A">
      <w:pPr>
        <w:pStyle w:val="5"/>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B339B7-B5EC-43AC-A3ED-668B5D2F60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0E8A6C9-9392-4359-80A2-740CBE826385}"/>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3" w:fontKey="{82B6CED7-4E38-4E09-B6D6-F5419C245322}"/>
  </w:font>
  <w:font w:name="楷体">
    <w:panose1 w:val="02010609060101010101"/>
    <w:charset w:val="86"/>
    <w:family w:val="modern"/>
    <w:pitch w:val="default"/>
    <w:sig w:usb0="800002BF" w:usb1="38CF7CFA" w:usb2="00000016" w:usb3="00000000" w:csb0="00040001" w:csb1="00000000"/>
    <w:embedRegular r:id="rId4" w:fontKey="{B8ACA2EF-CB66-4424-BE6C-E221C4DDE386}"/>
  </w:font>
  <w:font w:name="仿宋">
    <w:panose1 w:val="02010609060101010101"/>
    <w:charset w:val="86"/>
    <w:family w:val="modern"/>
    <w:pitch w:val="default"/>
    <w:sig w:usb0="800002BF" w:usb1="38CF7CFA" w:usb2="00000016" w:usb3="00000000" w:csb0="00040001" w:csb1="00000000"/>
    <w:embedRegular r:id="rId5" w:fontKey="{24816409-9F8B-4E6C-9EF0-C538144BDB35}"/>
  </w:font>
  <w:font w:name="Wingdings 2">
    <w:altName w:val="Wingdings"/>
    <w:panose1 w:val="05020102010507070707"/>
    <w:charset w:val="02"/>
    <w:family w:val="roman"/>
    <w:pitch w:val="default"/>
    <w:sig w:usb0="00000000" w:usb1="00000000" w:usb2="00000000" w:usb3="00000000" w:csb0="80000000" w:csb1="00000000"/>
    <w:embedRegular r:id="rId6" w:fontKey="{0AC4D2D5-E825-46F3-837F-E916E23C4BD7}"/>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0343346"/>
    </w:sdtPr>
    <w:sdtContent>
      <w:p w14:paraId="4D2D2C7D">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4D6183D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57E71">
    <w:pPr>
      <w:pStyle w:val="10"/>
      <w:jc w:val="center"/>
    </w:pPr>
    <w:r>
      <w:fldChar w:fldCharType="begin"/>
    </w:r>
    <w:r>
      <w:instrText xml:space="preserve"> PAGE   \* MERGEFORMAT </w:instrText>
    </w:r>
    <w:r>
      <w:fldChar w:fldCharType="separate"/>
    </w:r>
    <w:r>
      <w:rPr>
        <w:lang w:val="zh-CN"/>
      </w:rPr>
      <w:t>4</w:t>
    </w:r>
    <w:r>
      <w:rPr>
        <w:lang w:val="zh-CN"/>
      </w:rPr>
      <w:fldChar w:fldCharType="end"/>
    </w:r>
  </w:p>
  <w:p w14:paraId="0BB106F6">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B6335F82"/>
    <w:multiLevelType w:val="singleLevel"/>
    <w:tmpl w:val="B6335F82"/>
    <w:lvl w:ilvl="0" w:tentative="0">
      <w:start w:val="1"/>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73354EE1"/>
    <w:multiLevelType w:val="singleLevel"/>
    <w:tmpl w:val="73354EE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I2NzY3OGI5YmQ1NDhjZjAxZWQ2MWI3NDBmZWE0OGQifQ=="/>
  </w:docVars>
  <w:rsids>
    <w:rsidRoot w:val="00172A27"/>
    <w:rsid w:val="000163E1"/>
    <w:rsid w:val="00032DBA"/>
    <w:rsid w:val="00072729"/>
    <w:rsid w:val="000730CC"/>
    <w:rsid w:val="00093FBE"/>
    <w:rsid w:val="000C0743"/>
    <w:rsid w:val="000D4BE5"/>
    <w:rsid w:val="00105196"/>
    <w:rsid w:val="00172A27"/>
    <w:rsid w:val="001800EE"/>
    <w:rsid w:val="001A504F"/>
    <w:rsid w:val="001D6D1E"/>
    <w:rsid w:val="001D799F"/>
    <w:rsid w:val="001F5FAC"/>
    <w:rsid w:val="00210A1D"/>
    <w:rsid w:val="00215A25"/>
    <w:rsid w:val="0023239A"/>
    <w:rsid w:val="00272678"/>
    <w:rsid w:val="0027528B"/>
    <w:rsid w:val="00275743"/>
    <w:rsid w:val="00290E9B"/>
    <w:rsid w:val="00291C29"/>
    <w:rsid w:val="002D5ED9"/>
    <w:rsid w:val="00372FDA"/>
    <w:rsid w:val="003A0FC4"/>
    <w:rsid w:val="003C6281"/>
    <w:rsid w:val="003E2F29"/>
    <w:rsid w:val="00422A2F"/>
    <w:rsid w:val="004241F6"/>
    <w:rsid w:val="00440ADF"/>
    <w:rsid w:val="004552DF"/>
    <w:rsid w:val="00474E18"/>
    <w:rsid w:val="0049196D"/>
    <w:rsid w:val="004C6C33"/>
    <w:rsid w:val="004D266E"/>
    <w:rsid w:val="004D4960"/>
    <w:rsid w:val="004E1051"/>
    <w:rsid w:val="004F1C82"/>
    <w:rsid w:val="00534769"/>
    <w:rsid w:val="00535B55"/>
    <w:rsid w:val="00545B72"/>
    <w:rsid w:val="0056353B"/>
    <w:rsid w:val="00565C12"/>
    <w:rsid w:val="00567C85"/>
    <w:rsid w:val="005E6C8A"/>
    <w:rsid w:val="005F5C15"/>
    <w:rsid w:val="00616B1A"/>
    <w:rsid w:val="006650DF"/>
    <w:rsid w:val="006843EB"/>
    <w:rsid w:val="00686AEF"/>
    <w:rsid w:val="006911CE"/>
    <w:rsid w:val="00691C25"/>
    <w:rsid w:val="00692AC2"/>
    <w:rsid w:val="00697D96"/>
    <w:rsid w:val="006C1F8B"/>
    <w:rsid w:val="006C7BFC"/>
    <w:rsid w:val="0070791C"/>
    <w:rsid w:val="00715B27"/>
    <w:rsid w:val="007314B8"/>
    <w:rsid w:val="00750526"/>
    <w:rsid w:val="00773045"/>
    <w:rsid w:val="00782B93"/>
    <w:rsid w:val="00783793"/>
    <w:rsid w:val="00861031"/>
    <w:rsid w:val="00862B73"/>
    <w:rsid w:val="008832CD"/>
    <w:rsid w:val="00884020"/>
    <w:rsid w:val="0088471C"/>
    <w:rsid w:val="008D60DC"/>
    <w:rsid w:val="008E13A7"/>
    <w:rsid w:val="009130D0"/>
    <w:rsid w:val="00916668"/>
    <w:rsid w:val="0096544F"/>
    <w:rsid w:val="0098713A"/>
    <w:rsid w:val="009976E6"/>
    <w:rsid w:val="009A6683"/>
    <w:rsid w:val="009B7C1E"/>
    <w:rsid w:val="00A16E31"/>
    <w:rsid w:val="00A54102"/>
    <w:rsid w:val="00A55AF5"/>
    <w:rsid w:val="00A55B77"/>
    <w:rsid w:val="00A877BD"/>
    <w:rsid w:val="00AD128D"/>
    <w:rsid w:val="00AD1B4E"/>
    <w:rsid w:val="00B3330A"/>
    <w:rsid w:val="00B75DAE"/>
    <w:rsid w:val="00B83DCD"/>
    <w:rsid w:val="00BA1479"/>
    <w:rsid w:val="00BA15AC"/>
    <w:rsid w:val="00BA1CAE"/>
    <w:rsid w:val="00C125C5"/>
    <w:rsid w:val="00C402AF"/>
    <w:rsid w:val="00C66D8E"/>
    <w:rsid w:val="00C83423"/>
    <w:rsid w:val="00C93769"/>
    <w:rsid w:val="00CA0988"/>
    <w:rsid w:val="00D05826"/>
    <w:rsid w:val="00D23F31"/>
    <w:rsid w:val="00D36840"/>
    <w:rsid w:val="00D37C44"/>
    <w:rsid w:val="00D5065B"/>
    <w:rsid w:val="00D60F2E"/>
    <w:rsid w:val="00D61D67"/>
    <w:rsid w:val="00DF16DD"/>
    <w:rsid w:val="00E531C2"/>
    <w:rsid w:val="00E564DD"/>
    <w:rsid w:val="00E606DB"/>
    <w:rsid w:val="00E75A86"/>
    <w:rsid w:val="00EB2C48"/>
    <w:rsid w:val="00EC137E"/>
    <w:rsid w:val="00EC72C7"/>
    <w:rsid w:val="00ED5543"/>
    <w:rsid w:val="00F56741"/>
    <w:rsid w:val="00FA7770"/>
    <w:rsid w:val="00FD29C6"/>
    <w:rsid w:val="00FF01FF"/>
    <w:rsid w:val="00FF27A4"/>
    <w:rsid w:val="01261938"/>
    <w:rsid w:val="01262A16"/>
    <w:rsid w:val="01445492"/>
    <w:rsid w:val="01516AAC"/>
    <w:rsid w:val="016467FF"/>
    <w:rsid w:val="016F3AE4"/>
    <w:rsid w:val="017275DD"/>
    <w:rsid w:val="01855CAC"/>
    <w:rsid w:val="01986FC9"/>
    <w:rsid w:val="01AC3423"/>
    <w:rsid w:val="01D26FB5"/>
    <w:rsid w:val="01D8197B"/>
    <w:rsid w:val="01DE5819"/>
    <w:rsid w:val="01FD7A87"/>
    <w:rsid w:val="01FF530F"/>
    <w:rsid w:val="01FF56C2"/>
    <w:rsid w:val="021722C6"/>
    <w:rsid w:val="021D04ED"/>
    <w:rsid w:val="024946D1"/>
    <w:rsid w:val="0250686A"/>
    <w:rsid w:val="028275B1"/>
    <w:rsid w:val="02B01361"/>
    <w:rsid w:val="02B04EBD"/>
    <w:rsid w:val="02B7452C"/>
    <w:rsid w:val="02C60B85"/>
    <w:rsid w:val="02D65DED"/>
    <w:rsid w:val="02DC5CB3"/>
    <w:rsid w:val="02E96424"/>
    <w:rsid w:val="02F44385"/>
    <w:rsid w:val="03380757"/>
    <w:rsid w:val="033E575A"/>
    <w:rsid w:val="035042AD"/>
    <w:rsid w:val="038226D6"/>
    <w:rsid w:val="03A33236"/>
    <w:rsid w:val="03B141EB"/>
    <w:rsid w:val="03C834BA"/>
    <w:rsid w:val="03CF1E15"/>
    <w:rsid w:val="03DF68F4"/>
    <w:rsid w:val="03ED0A2F"/>
    <w:rsid w:val="04211E08"/>
    <w:rsid w:val="042C3B1F"/>
    <w:rsid w:val="04457667"/>
    <w:rsid w:val="04494E3A"/>
    <w:rsid w:val="045A4B7B"/>
    <w:rsid w:val="04642508"/>
    <w:rsid w:val="047A7331"/>
    <w:rsid w:val="04A248E7"/>
    <w:rsid w:val="04FE2BE7"/>
    <w:rsid w:val="05175643"/>
    <w:rsid w:val="05267A29"/>
    <w:rsid w:val="052B12A4"/>
    <w:rsid w:val="053C0C8A"/>
    <w:rsid w:val="05435747"/>
    <w:rsid w:val="057D77E1"/>
    <w:rsid w:val="05AE7642"/>
    <w:rsid w:val="05B33779"/>
    <w:rsid w:val="05CB4EDA"/>
    <w:rsid w:val="06233674"/>
    <w:rsid w:val="063331F1"/>
    <w:rsid w:val="064F44F5"/>
    <w:rsid w:val="06750697"/>
    <w:rsid w:val="06BB4C6F"/>
    <w:rsid w:val="07084811"/>
    <w:rsid w:val="072639A0"/>
    <w:rsid w:val="076F25A8"/>
    <w:rsid w:val="079C4941"/>
    <w:rsid w:val="07A10C59"/>
    <w:rsid w:val="07E23ADF"/>
    <w:rsid w:val="080D2DB2"/>
    <w:rsid w:val="08315767"/>
    <w:rsid w:val="086348CE"/>
    <w:rsid w:val="087D63B5"/>
    <w:rsid w:val="087E3A40"/>
    <w:rsid w:val="08852948"/>
    <w:rsid w:val="08AC6280"/>
    <w:rsid w:val="08D840D9"/>
    <w:rsid w:val="0903431A"/>
    <w:rsid w:val="090B1608"/>
    <w:rsid w:val="091201C8"/>
    <w:rsid w:val="09195FA3"/>
    <w:rsid w:val="091C125F"/>
    <w:rsid w:val="092D5CEC"/>
    <w:rsid w:val="094B5D5D"/>
    <w:rsid w:val="09501EDA"/>
    <w:rsid w:val="0973495D"/>
    <w:rsid w:val="09A07033"/>
    <w:rsid w:val="09A35E85"/>
    <w:rsid w:val="09CC4322"/>
    <w:rsid w:val="09EE28E7"/>
    <w:rsid w:val="09FB5804"/>
    <w:rsid w:val="0A054A0C"/>
    <w:rsid w:val="0A132DA4"/>
    <w:rsid w:val="0A223565"/>
    <w:rsid w:val="0A3641B0"/>
    <w:rsid w:val="0A3769B7"/>
    <w:rsid w:val="0A405B0B"/>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471C14"/>
    <w:rsid w:val="0C595E5D"/>
    <w:rsid w:val="0C6E559A"/>
    <w:rsid w:val="0C735228"/>
    <w:rsid w:val="0C932008"/>
    <w:rsid w:val="0C954935"/>
    <w:rsid w:val="0CA64EC2"/>
    <w:rsid w:val="0CB101B0"/>
    <w:rsid w:val="0CEE2538"/>
    <w:rsid w:val="0CFA2113"/>
    <w:rsid w:val="0D421699"/>
    <w:rsid w:val="0D491784"/>
    <w:rsid w:val="0D741935"/>
    <w:rsid w:val="0D991923"/>
    <w:rsid w:val="0DA948D1"/>
    <w:rsid w:val="0DE55C13"/>
    <w:rsid w:val="0E1B5754"/>
    <w:rsid w:val="0E2350DD"/>
    <w:rsid w:val="0E353D12"/>
    <w:rsid w:val="0E39220B"/>
    <w:rsid w:val="0E3945CC"/>
    <w:rsid w:val="0E3C6E1E"/>
    <w:rsid w:val="0EA438D6"/>
    <w:rsid w:val="0EAA59ED"/>
    <w:rsid w:val="0EC101C2"/>
    <w:rsid w:val="0EC70BFA"/>
    <w:rsid w:val="0EF55437"/>
    <w:rsid w:val="0F09600A"/>
    <w:rsid w:val="0F164219"/>
    <w:rsid w:val="0F432E04"/>
    <w:rsid w:val="0F56600C"/>
    <w:rsid w:val="0F7227BF"/>
    <w:rsid w:val="0FCE2E27"/>
    <w:rsid w:val="0FDE4E7E"/>
    <w:rsid w:val="10047D3E"/>
    <w:rsid w:val="1015385D"/>
    <w:rsid w:val="1055158F"/>
    <w:rsid w:val="107348E1"/>
    <w:rsid w:val="107629EF"/>
    <w:rsid w:val="107B36EC"/>
    <w:rsid w:val="10B52E88"/>
    <w:rsid w:val="10B57A2C"/>
    <w:rsid w:val="10C56148"/>
    <w:rsid w:val="10D60168"/>
    <w:rsid w:val="10E350AF"/>
    <w:rsid w:val="11076A24"/>
    <w:rsid w:val="11215B9D"/>
    <w:rsid w:val="112B09BB"/>
    <w:rsid w:val="11463CD0"/>
    <w:rsid w:val="119B7A2E"/>
    <w:rsid w:val="119D73DC"/>
    <w:rsid w:val="119E13B5"/>
    <w:rsid w:val="11B93700"/>
    <w:rsid w:val="11CD0AF7"/>
    <w:rsid w:val="11F4632B"/>
    <w:rsid w:val="1206086B"/>
    <w:rsid w:val="12243423"/>
    <w:rsid w:val="12371F81"/>
    <w:rsid w:val="1237641B"/>
    <w:rsid w:val="12411CF0"/>
    <w:rsid w:val="125F4E85"/>
    <w:rsid w:val="12752E29"/>
    <w:rsid w:val="12845883"/>
    <w:rsid w:val="12857018"/>
    <w:rsid w:val="12887930"/>
    <w:rsid w:val="129B7928"/>
    <w:rsid w:val="12B73173"/>
    <w:rsid w:val="12E843CB"/>
    <w:rsid w:val="12EF29CB"/>
    <w:rsid w:val="1301017A"/>
    <w:rsid w:val="13251998"/>
    <w:rsid w:val="133036AC"/>
    <w:rsid w:val="133E53FC"/>
    <w:rsid w:val="135449DC"/>
    <w:rsid w:val="136A1724"/>
    <w:rsid w:val="136C1C19"/>
    <w:rsid w:val="13954387"/>
    <w:rsid w:val="13B7430D"/>
    <w:rsid w:val="13DE75EE"/>
    <w:rsid w:val="13E913A1"/>
    <w:rsid w:val="13EB2E20"/>
    <w:rsid w:val="13EE17CA"/>
    <w:rsid w:val="13F727DE"/>
    <w:rsid w:val="13FF26A7"/>
    <w:rsid w:val="143E047A"/>
    <w:rsid w:val="146A70C1"/>
    <w:rsid w:val="146C639C"/>
    <w:rsid w:val="147E68DB"/>
    <w:rsid w:val="1498179F"/>
    <w:rsid w:val="149D0A07"/>
    <w:rsid w:val="14B05D2F"/>
    <w:rsid w:val="14BA42FD"/>
    <w:rsid w:val="14E022F6"/>
    <w:rsid w:val="14F50F73"/>
    <w:rsid w:val="150A1554"/>
    <w:rsid w:val="15107F20"/>
    <w:rsid w:val="152C615E"/>
    <w:rsid w:val="153122C9"/>
    <w:rsid w:val="154F540A"/>
    <w:rsid w:val="156752D2"/>
    <w:rsid w:val="15701602"/>
    <w:rsid w:val="15C36A4E"/>
    <w:rsid w:val="15F55102"/>
    <w:rsid w:val="16057AB2"/>
    <w:rsid w:val="16491459"/>
    <w:rsid w:val="164D19AE"/>
    <w:rsid w:val="16500A3A"/>
    <w:rsid w:val="16576E90"/>
    <w:rsid w:val="16664275"/>
    <w:rsid w:val="16F76C62"/>
    <w:rsid w:val="17156A92"/>
    <w:rsid w:val="173B67EB"/>
    <w:rsid w:val="17555AF7"/>
    <w:rsid w:val="17606543"/>
    <w:rsid w:val="176850E1"/>
    <w:rsid w:val="1771268E"/>
    <w:rsid w:val="177B6B8F"/>
    <w:rsid w:val="1781794F"/>
    <w:rsid w:val="17A72143"/>
    <w:rsid w:val="17D41059"/>
    <w:rsid w:val="17F9165D"/>
    <w:rsid w:val="17FB3776"/>
    <w:rsid w:val="181C5AFE"/>
    <w:rsid w:val="18262EDC"/>
    <w:rsid w:val="183F653D"/>
    <w:rsid w:val="18555ABF"/>
    <w:rsid w:val="187D188E"/>
    <w:rsid w:val="18965DF9"/>
    <w:rsid w:val="18BF79A2"/>
    <w:rsid w:val="19137AFC"/>
    <w:rsid w:val="193E2DCB"/>
    <w:rsid w:val="1943613C"/>
    <w:rsid w:val="196369C8"/>
    <w:rsid w:val="19913832"/>
    <w:rsid w:val="199C3B12"/>
    <w:rsid w:val="199F4D38"/>
    <w:rsid w:val="19B34DB1"/>
    <w:rsid w:val="19CC7A79"/>
    <w:rsid w:val="19DD457B"/>
    <w:rsid w:val="19F44957"/>
    <w:rsid w:val="19FD2538"/>
    <w:rsid w:val="1A156CFF"/>
    <w:rsid w:val="1B0362DF"/>
    <w:rsid w:val="1B0F6446"/>
    <w:rsid w:val="1B114875"/>
    <w:rsid w:val="1B2136A5"/>
    <w:rsid w:val="1B742B49"/>
    <w:rsid w:val="1B7A2038"/>
    <w:rsid w:val="1B8B6665"/>
    <w:rsid w:val="1C3F1745"/>
    <w:rsid w:val="1C8702AB"/>
    <w:rsid w:val="1CAD29F5"/>
    <w:rsid w:val="1CCF5DA1"/>
    <w:rsid w:val="1CE41B29"/>
    <w:rsid w:val="1CF6219E"/>
    <w:rsid w:val="1D011989"/>
    <w:rsid w:val="1D1C4C9A"/>
    <w:rsid w:val="1D4318D2"/>
    <w:rsid w:val="1D435A83"/>
    <w:rsid w:val="1D502683"/>
    <w:rsid w:val="1D582C93"/>
    <w:rsid w:val="1D5E1C8E"/>
    <w:rsid w:val="1D6A0A81"/>
    <w:rsid w:val="1DCA0187"/>
    <w:rsid w:val="1DEE3EE6"/>
    <w:rsid w:val="1DEF15E5"/>
    <w:rsid w:val="1E4435A6"/>
    <w:rsid w:val="1E674B72"/>
    <w:rsid w:val="1E757DC6"/>
    <w:rsid w:val="1E997C45"/>
    <w:rsid w:val="1EA336D1"/>
    <w:rsid w:val="1EB01493"/>
    <w:rsid w:val="1EB45B84"/>
    <w:rsid w:val="1ED566BF"/>
    <w:rsid w:val="1F0079C8"/>
    <w:rsid w:val="1F1F765A"/>
    <w:rsid w:val="1F8841C9"/>
    <w:rsid w:val="1F942DC6"/>
    <w:rsid w:val="1F9F7B9A"/>
    <w:rsid w:val="1FAD2A59"/>
    <w:rsid w:val="1FB47C90"/>
    <w:rsid w:val="1FC830F6"/>
    <w:rsid w:val="1FC84E78"/>
    <w:rsid w:val="1FFF49B3"/>
    <w:rsid w:val="200A49DA"/>
    <w:rsid w:val="2010615E"/>
    <w:rsid w:val="201E5705"/>
    <w:rsid w:val="202E73DC"/>
    <w:rsid w:val="20350D4E"/>
    <w:rsid w:val="205B3A40"/>
    <w:rsid w:val="207A031A"/>
    <w:rsid w:val="209239FD"/>
    <w:rsid w:val="209A4709"/>
    <w:rsid w:val="20A32AD4"/>
    <w:rsid w:val="20B42C68"/>
    <w:rsid w:val="20C14537"/>
    <w:rsid w:val="20D03B7B"/>
    <w:rsid w:val="20D63C91"/>
    <w:rsid w:val="20F36B91"/>
    <w:rsid w:val="20F743F3"/>
    <w:rsid w:val="21225095"/>
    <w:rsid w:val="212C16E5"/>
    <w:rsid w:val="21303DB9"/>
    <w:rsid w:val="21342A72"/>
    <w:rsid w:val="213F7D3B"/>
    <w:rsid w:val="21427B7A"/>
    <w:rsid w:val="215373D7"/>
    <w:rsid w:val="217F414A"/>
    <w:rsid w:val="21957A4E"/>
    <w:rsid w:val="21C3772E"/>
    <w:rsid w:val="21D11C50"/>
    <w:rsid w:val="21D449BD"/>
    <w:rsid w:val="21D55337"/>
    <w:rsid w:val="21FC1CC5"/>
    <w:rsid w:val="220F22ED"/>
    <w:rsid w:val="22290B71"/>
    <w:rsid w:val="22711268"/>
    <w:rsid w:val="228C37EE"/>
    <w:rsid w:val="228C6100"/>
    <w:rsid w:val="22A75A54"/>
    <w:rsid w:val="22AF24B4"/>
    <w:rsid w:val="22C75FB3"/>
    <w:rsid w:val="23202A87"/>
    <w:rsid w:val="23221CE5"/>
    <w:rsid w:val="23291D55"/>
    <w:rsid w:val="23331629"/>
    <w:rsid w:val="23447230"/>
    <w:rsid w:val="23470EA4"/>
    <w:rsid w:val="23533555"/>
    <w:rsid w:val="23582CDC"/>
    <w:rsid w:val="235C166E"/>
    <w:rsid w:val="23607DE2"/>
    <w:rsid w:val="2386246B"/>
    <w:rsid w:val="23A42CCD"/>
    <w:rsid w:val="23B03575"/>
    <w:rsid w:val="23B5629D"/>
    <w:rsid w:val="23C26E54"/>
    <w:rsid w:val="23F25D22"/>
    <w:rsid w:val="24202C55"/>
    <w:rsid w:val="243A6885"/>
    <w:rsid w:val="243B42AE"/>
    <w:rsid w:val="244637AD"/>
    <w:rsid w:val="249A29C0"/>
    <w:rsid w:val="24C22F3D"/>
    <w:rsid w:val="24C74E0F"/>
    <w:rsid w:val="24C85C3F"/>
    <w:rsid w:val="24CC38EA"/>
    <w:rsid w:val="24EA1E5C"/>
    <w:rsid w:val="25065F8E"/>
    <w:rsid w:val="2507530A"/>
    <w:rsid w:val="250B72D5"/>
    <w:rsid w:val="25225659"/>
    <w:rsid w:val="252C2973"/>
    <w:rsid w:val="2536191C"/>
    <w:rsid w:val="2537405D"/>
    <w:rsid w:val="25374EF4"/>
    <w:rsid w:val="25AF4E68"/>
    <w:rsid w:val="25C23D6B"/>
    <w:rsid w:val="25D12068"/>
    <w:rsid w:val="25D376ED"/>
    <w:rsid w:val="25E42F4C"/>
    <w:rsid w:val="25FB3A5A"/>
    <w:rsid w:val="26113D3D"/>
    <w:rsid w:val="262D3499"/>
    <w:rsid w:val="26505959"/>
    <w:rsid w:val="267D6C16"/>
    <w:rsid w:val="26915AB0"/>
    <w:rsid w:val="26AC54AE"/>
    <w:rsid w:val="26AE35E3"/>
    <w:rsid w:val="26CC5821"/>
    <w:rsid w:val="27040806"/>
    <w:rsid w:val="270A6B81"/>
    <w:rsid w:val="27224050"/>
    <w:rsid w:val="27544F2C"/>
    <w:rsid w:val="27573233"/>
    <w:rsid w:val="276C73E8"/>
    <w:rsid w:val="276F5392"/>
    <w:rsid w:val="276F78A4"/>
    <w:rsid w:val="27A22B9A"/>
    <w:rsid w:val="27CF3F23"/>
    <w:rsid w:val="27D33279"/>
    <w:rsid w:val="27E17707"/>
    <w:rsid w:val="2832016E"/>
    <w:rsid w:val="28332E82"/>
    <w:rsid w:val="285D5675"/>
    <w:rsid w:val="28945AD5"/>
    <w:rsid w:val="28CB2405"/>
    <w:rsid w:val="28E4564A"/>
    <w:rsid w:val="28FD4C25"/>
    <w:rsid w:val="293D309F"/>
    <w:rsid w:val="297049A1"/>
    <w:rsid w:val="297E0D3E"/>
    <w:rsid w:val="298E4667"/>
    <w:rsid w:val="29AC15DA"/>
    <w:rsid w:val="29F4341E"/>
    <w:rsid w:val="2A1D6B49"/>
    <w:rsid w:val="2A2D265B"/>
    <w:rsid w:val="2A483311"/>
    <w:rsid w:val="2A587AE6"/>
    <w:rsid w:val="2A65738E"/>
    <w:rsid w:val="2A6C4DD8"/>
    <w:rsid w:val="2A734F7F"/>
    <w:rsid w:val="2A9758C1"/>
    <w:rsid w:val="2AA2330A"/>
    <w:rsid w:val="2AA86D0F"/>
    <w:rsid w:val="2AB036B9"/>
    <w:rsid w:val="2AC0255C"/>
    <w:rsid w:val="2ACA3C75"/>
    <w:rsid w:val="2AD8248C"/>
    <w:rsid w:val="2B0272F2"/>
    <w:rsid w:val="2B1C6134"/>
    <w:rsid w:val="2B416F31"/>
    <w:rsid w:val="2B547EAB"/>
    <w:rsid w:val="2B752198"/>
    <w:rsid w:val="2BE307A7"/>
    <w:rsid w:val="2BE702F2"/>
    <w:rsid w:val="2C2358E3"/>
    <w:rsid w:val="2C6721E1"/>
    <w:rsid w:val="2C6E3570"/>
    <w:rsid w:val="2C74409C"/>
    <w:rsid w:val="2C78559C"/>
    <w:rsid w:val="2C8608B9"/>
    <w:rsid w:val="2CCB157B"/>
    <w:rsid w:val="2CEE1A7D"/>
    <w:rsid w:val="2D044DD1"/>
    <w:rsid w:val="2D1C78E5"/>
    <w:rsid w:val="2D4633AE"/>
    <w:rsid w:val="2D491475"/>
    <w:rsid w:val="2D502C75"/>
    <w:rsid w:val="2D5E7110"/>
    <w:rsid w:val="2D6B3420"/>
    <w:rsid w:val="2D6B78B2"/>
    <w:rsid w:val="2D702015"/>
    <w:rsid w:val="2D853AD8"/>
    <w:rsid w:val="2D8B655F"/>
    <w:rsid w:val="2DA41677"/>
    <w:rsid w:val="2DBB4593"/>
    <w:rsid w:val="2DCE076A"/>
    <w:rsid w:val="2E022020"/>
    <w:rsid w:val="2E047F28"/>
    <w:rsid w:val="2E452391"/>
    <w:rsid w:val="2E5113E2"/>
    <w:rsid w:val="2E704C0F"/>
    <w:rsid w:val="2E821BE2"/>
    <w:rsid w:val="2EA91D25"/>
    <w:rsid w:val="2EB44765"/>
    <w:rsid w:val="2EBF392D"/>
    <w:rsid w:val="2F1C5807"/>
    <w:rsid w:val="2F1F1548"/>
    <w:rsid w:val="2F21432D"/>
    <w:rsid w:val="2F2233EF"/>
    <w:rsid w:val="2F7E56E8"/>
    <w:rsid w:val="2F8D4F86"/>
    <w:rsid w:val="2F910CF8"/>
    <w:rsid w:val="2F9A12C4"/>
    <w:rsid w:val="300C6F30"/>
    <w:rsid w:val="302455DC"/>
    <w:rsid w:val="303B074A"/>
    <w:rsid w:val="303D10B7"/>
    <w:rsid w:val="307716A4"/>
    <w:rsid w:val="308B267F"/>
    <w:rsid w:val="3091782D"/>
    <w:rsid w:val="309D35EF"/>
    <w:rsid w:val="30B66302"/>
    <w:rsid w:val="30B751B3"/>
    <w:rsid w:val="30EF615D"/>
    <w:rsid w:val="312A058F"/>
    <w:rsid w:val="31393383"/>
    <w:rsid w:val="315C7C23"/>
    <w:rsid w:val="319770C5"/>
    <w:rsid w:val="31B10180"/>
    <w:rsid w:val="31CB160E"/>
    <w:rsid w:val="31DB2724"/>
    <w:rsid w:val="31DC0B3C"/>
    <w:rsid w:val="31DC7938"/>
    <w:rsid w:val="321E14B7"/>
    <w:rsid w:val="32207767"/>
    <w:rsid w:val="32232959"/>
    <w:rsid w:val="322A23BC"/>
    <w:rsid w:val="322C733D"/>
    <w:rsid w:val="32313381"/>
    <w:rsid w:val="323B5665"/>
    <w:rsid w:val="323D1E9E"/>
    <w:rsid w:val="32472149"/>
    <w:rsid w:val="32623A5F"/>
    <w:rsid w:val="32A15D40"/>
    <w:rsid w:val="32A50A4A"/>
    <w:rsid w:val="32AF0F40"/>
    <w:rsid w:val="32D33D11"/>
    <w:rsid w:val="32E2300A"/>
    <w:rsid w:val="33035B90"/>
    <w:rsid w:val="333D237D"/>
    <w:rsid w:val="3356659E"/>
    <w:rsid w:val="33880BEB"/>
    <w:rsid w:val="33A5118B"/>
    <w:rsid w:val="33A67436"/>
    <w:rsid w:val="33FF7757"/>
    <w:rsid w:val="34375518"/>
    <w:rsid w:val="345D7407"/>
    <w:rsid w:val="346C3B06"/>
    <w:rsid w:val="346C40F4"/>
    <w:rsid w:val="347809F2"/>
    <w:rsid w:val="34826A34"/>
    <w:rsid w:val="34CD11F9"/>
    <w:rsid w:val="34DD44E6"/>
    <w:rsid w:val="35091493"/>
    <w:rsid w:val="351153E0"/>
    <w:rsid w:val="353335A8"/>
    <w:rsid w:val="353A0493"/>
    <w:rsid w:val="357F680D"/>
    <w:rsid w:val="35841069"/>
    <w:rsid w:val="358620D9"/>
    <w:rsid w:val="35917F75"/>
    <w:rsid w:val="35C87EEC"/>
    <w:rsid w:val="35F02805"/>
    <w:rsid w:val="36341386"/>
    <w:rsid w:val="36351036"/>
    <w:rsid w:val="366828AD"/>
    <w:rsid w:val="368558B3"/>
    <w:rsid w:val="36876E6A"/>
    <w:rsid w:val="36980DD0"/>
    <w:rsid w:val="36B84F47"/>
    <w:rsid w:val="36C0156D"/>
    <w:rsid w:val="36C13293"/>
    <w:rsid w:val="36CF4BC1"/>
    <w:rsid w:val="36F23D6A"/>
    <w:rsid w:val="36F7295B"/>
    <w:rsid w:val="37022808"/>
    <w:rsid w:val="371B6C62"/>
    <w:rsid w:val="372D6CF1"/>
    <w:rsid w:val="37476E97"/>
    <w:rsid w:val="375810A4"/>
    <w:rsid w:val="377A75FB"/>
    <w:rsid w:val="378E776A"/>
    <w:rsid w:val="379940D4"/>
    <w:rsid w:val="37E57834"/>
    <w:rsid w:val="381E4BFD"/>
    <w:rsid w:val="38244BD5"/>
    <w:rsid w:val="382A0CE5"/>
    <w:rsid w:val="383261D0"/>
    <w:rsid w:val="38390ED6"/>
    <w:rsid w:val="385D1023"/>
    <w:rsid w:val="386437DF"/>
    <w:rsid w:val="38646884"/>
    <w:rsid w:val="38910860"/>
    <w:rsid w:val="38934A8A"/>
    <w:rsid w:val="389526CA"/>
    <w:rsid w:val="38973052"/>
    <w:rsid w:val="38BA0741"/>
    <w:rsid w:val="38C64F92"/>
    <w:rsid w:val="38E005FB"/>
    <w:rsid w:val="38F26FDE"/>
    <w:rsid w:val="390037A2"/>
    <w:rsid w:val="39151E6D"/>
    <w:rsid w:val="39241B86"/>
    <w:rsid w:val="39266477"/>
    <w:rsid w:val="39340E40"/>
    <w:rsid w:val="39655B7A"/>
    <w:rsid w:val="397B3EA5"/>
    <w:rsid w:val="398F73DC"/>
    <w:rsid w:val="39AE35FA"/>
    <w:rsid w:val="39C01BBA"/>
    <w:rsid w:val="39FB793D"/>
    <w:rsid w:val="3A085BAA"/>
    <w:rsid w:val="3A2C2104"/>
    <w:rsid w:val="3A5C2715"/>
    <w:rsid w:val="3A5F5A7F"/>
    <w:rsid w:val="3A6A181A"/>
    <w:rsid w:val="3A8945B9"/>
    <w:rsid w:val="3AB3450A"/>
    <w:rsid w:val="3AB73885"/>
    <w:rsid w:val="3AB900AC"/>
    <w:rsid w:val="3ACE0125"/>
    <w:rsid w:val="3AD155B7"/>
    <w:rsid w:val="3AFA4DDD"/>
    <w:rsid w:val="3B0D79D3"/>
    <w:rsid w:val="3B2E1991"/>
    <w:rsid w:val="3B41700C"/>
    <w:rsid w:val="3B4336D5"/>
    <w:rsid w:val="3B915C89"/>
    <w:rsid w:val="3BBE774B"/>
    <w:rsid w:val="3BCA36FC"/>
    <w:rsid w:val="3BDB75C3"/>
    <w:rsid w:val="3BFB140F"/>
    <w:rsid w:val="3C6B2863"/>
    <w:rsid w:val="3C7E046A"/>
    <w:rsid w:val="3CC669C0"/>
    <w:rsid w:val="3CCC78C1"/>
    <w:rsid w:val="3CDB5E43"/>
    <w:rsid w:val="3D191420"/>
    <w:rsid w:val="3D4A7CCA"/>
    <w:rsid w:val="3D85696B"/>
    <w:rsid w:val="3DAE4F24"/>
    <w:rsid w:val="3DB644C5"/>
    <w:rsid w:val="3DC64303"/>
    <w:rsid w:val="3DFD18E3"/>
    <w:rsid w:val="3E234CC4"/>
    <w:rsid w:val="3E31701C"/>
    <w:rsid w:val="3E56477C"/>
    <w:rsid w:val="3E757051"/>
    <w:rsid w:val="3E9F6F1B"/>
    <w:rsid w:val="3ECD7713"/>
    <w:rsid w:val="3ECE2C18"/>
    <w:rsid w:val="3ED2673E"/>
    <w:rsid w:val="3EDF33BB"/>
    <w:rsid w:val="3EF003A8"/>
    <w:rsid w:val="3EF3475E"/>
    <w:rsid w:val="3F00274D"/>
    <w:rsid w:val="3F22123C"/>
    <w:rsid w:val="3F413CC5"/>
    <w:rsid w:val="3F514486"/>
    <w:rsid w:val="3F5F4471"/>
    <w:rsid w:val="3F993EC6"/>
    <w:rsid w:val="3FAA1ACA"/>
    <w:rsid w:val="3FAC2116"/>
    <w:rsid w:val="3FFF04B0"/>
    <w:rsid w:val="401A5EF0"/>
    <w:rsid w:val="405F54C4"/>
    <w:rsid w:val="406A59E1"/>
    <w:rsid w:val="40891574"/>
    <w:rsid w:val="408E1FCA"/>
    <w:rsid w:val="409D1676"/>
    <w:rsid w:val="40B5317E"/>
    <w:rsid w:val="40DD107E"/>
    <w:rsid w:val="40E612A7"/>
    <w:rsid w:val="40FD44FE"/>
    <w:rsid w:val="410D54FF"/>
    <w:rsid w:val="414350DA"/>
    <w:rsid w:val="414810A7"/>
    <w:rsid w:val="415D190C"/>
    <w:rsid w:val="4173688E"/>
    <w:rsid w:val="417807D9"/>
    <w:rsid w:val="417C30B2"/>
    <w:rsid w:val="41807BEB"/>
    <w:rsid w:val="418854CC"/>
    <w:rsid w:val="418D27F5"/>
    <w:rsid w:val="4196330C"/>
    <w:rsid w:val="419A74AF"/>
    <w:rsid w:val="41AC141A"/>
    <w:rsid w:val="41EB3A9E"/>
    <w:rsid w:val="42002BF2"/>
    <w:rsid w:val="421C1817"/>
    <w:rsid w:val="422229E2"/>
    <w:rsid w:val="42833550"/>
    <w:rsid w:val="4287634C"/>
    <w:rsid w:val="42AD6748"/>
    <w:rsid w:val="42C45FF8"/>
    <w:rsid w:val="42CA1067"/>
    <w:rsid w:val="42E04203"/>
    <w:rsid w:val="42E505D4"/>
    <w:rsid w:val="42E63A7F"/>
    <w:rsid w:val="43117778"/>
    <w:rsid w:val="431C55A9"/>
    <w:rsid w:val="43541CB0"/>
    <w:rsid w:val="436D45EB"/>
    <w:rsid w:val="43C3015A"/>
    <w:rsid w:val="43C646E2"/>
    <w:rsid w:val="43E04637"/>
    <w:rsid w:val="43E45145"/>
    <w:rsid w:val="43FA55C2"/>
    <w:rsid w:val="43FE6560"/>
    <w:rsid w:val="440F1E51"/>
    <w:rsid w:val="44190C7C"/>
    <w:rsid w:val="442E38B9"/>
    <w:rsid w:val="44335CBE"/>
    <w:rsid w:val="443F05B7"/>
    <w:rsid w:val="444157D5"/>
    <w:rsid w:val="445A46AE"/>
    <w:rsid w:val="445E0231"/>
    <w:rsid w:val="44845A57"/>
    <w:rsid w:val="44951CA9"/>
    <w:rsid w:val="44A5291F"/>
    <w:rsid w:val="44F46B32"/>
    <w:rsid w:val="45093F8F"/>
    <w:rsid w:val="450C5377"/>
    <w:rsid w:val="45163319"/>
    <w:rsid w:val="451D378A"/>
    <w:rsid w:val="451D5F36"/>
    <w:rsid w:val="45341E5B"/>
    <w:rsid w:val="454A41A9"/>
    <w:rsid w:val="454F1443"/>
    <w:rsid w:val="456B64DA"/>
    <w:rsid w:val="45A61A3F"/>
    <w:rsid w:val="45E2131C"/>
    <w:rsid w:val="45E80FC5"/>
    <w:rsid w:val="45FA358E"/>
    <w:rsid w:val="46160757"/>
    <w:rsid w:val="46511F57"/>
    <w:rsid w:val="465C2B7E"/>
    <w:rsid w:val="465E5E2D"/>
    <w:rsid w:val="466678D8"/>
    <w:rsid w:val="46681CC5"/>
    <w:rsid w:val="46722845"/>
    <w:rsid w:val="467C4DAF"/>
    <w:rsid w:val="46854413"/>
    <w:rsid w:val="46A317CE"/>
    <w:rsid w:val="46AA3BAF"/>
    <w:rsid w:val="46AA5F14"/>
    <w:rsid w:val="46CA2A30"/>
    <w:rsid w:val="46E55EA9"/>
    <w:rsid w:val="46E903F6"/>
    <w:rsid w:val="46EA5070"/>
    <w:rsid w:val="4702061D"/>
    <w:rsid w:val="471A08BE"/>
    <w:rsid w:val="47331E12"/>
    <w:rsid w:val="473B610C"/>
    <w:rsid w:val="47407861"/>
    <w:rsid w:val="47433D85"/>
    <w:rsid w:val="47452DBC"/>
    <w:rsid w:val="475E2707"/>
    <w:rsid w:val="4791799F"/>
    <w:rsid w:val="47AD212B"/>
    <w:rsid w:val="482C2022"/>
    <w:rsid w:val="483010A5"/>
    <w:rsid w:val="48541414"/>
    <w:rsid w:val="48550397"/>
    <w:rsid w:val="488A3975"/>
    <w:rsid w:val="48984334"/>
    <w:rsid w:val="48D51D8B"/>
    <w:rsid w:val="48D83DF3"/>
    <w:rsid w:val="490C5F75"/>
    <w:rsid w:val="49211746"/>
    <w:rsid w:val="494D3655"/>
    <w:rsid w:val="4977131A"/>
    <w:rsid w:val="49CF224E"/>
    <w:rsid w:val="49DD0F1D"/>
    <w:rsid w:val="49E20D34"/>
    <w:rsid w:val="4A02212D"/>
    <w:rsid w:val="4A1A4DC2"/>
    <w:rsid w:val="4A236E05"/>
    <w:rsid w:val="4A38409F"/>
    <w:rsid w:val="4A3B0ADD"/>
    <w:rsid w:val="4A4205DF"/>
    <w:rsid w:val="4A692259"/>
    <w:rsid w:val="4A6E2D05"/>
    <w:rsid w:val="4A71640B"/>
    <w:rsid w:val="4A937223"/>
    <w:rsid w:val="4AC54B94"/>
    <w:rsid w:val="4ACB00B3"/>
    <w:rsid w:val="4ADC0ED2"/>
    <w:rsid w:val="4AE048A4"/>
    <w:rsid w:val="4B0938BE"/>
    <w:rsid w:val="4B412DF2"/>
    <w:rsid w:val="4B4E0FC1"/>
    <w:rsid w:val="4B7D39AD"/>
    <w:rsid w:val="4B8143F2"/>
    <w:rsid w:val="4B9565DB"/>
    <w:rsid w:val="4BBB3EF9"/>
    <w:rsid w:val="4BC624A8"/>
    <w:rsid w:val="4BD00645"/>
    <w:rsid w:val="4C9849BC"/>
    <w:rsid w:val="4CDC10F5"/>
    <w:rsid w:val="4CE67327"/>
    <w:rsid w:val="4CEB61EE"/>
    <w:rsid w:val="4D001B6A"/>
    <w:rsid w:val="4D42128E"/>
    <w:rsid w:val="4D4B4FC8"/>
    <w:rsid w:val="4D506F55"/>
    <w:rsid w:val="4D5A057B"/>
    <w:rsid w:val="4D5E1FDB"/>
    <w:rsid w:val="4D640D09"/>
    <w:rsid w:val="4D6C0912"/>
    <w:rsid w:val="4D902EEE"/>
    <w:rsid w:val="4D934E46"/>
    <w:rsid w:val="4D9D220A"/>
    <w:rsid w:val="4D9D441E"/>
    <w:rsid w:val="4DAB5909"/>
    <w:rsid w:val="4DCD56A8"/>
    <w:rsid w:val="4DDC08B7"/>
    <w:rsid w:val="4DE81D79"/>
    <w:rsid w:val="4DF243BC"/>
    <w:rsid w:val="4DFA2A5E"/>
    <w:rsid w:val="4E0B01FE"/>
    <w:rsid w:val="4E2B0F4F"/>
    <w:rsid w:val="4E4E3891"/>
    <w:rsid w:val="4E5A1F9A"/>
    <w:rsid w:val="4E744FB9"/>
    <w:rsid w:val="4E9D1C1C"/>
    <w:rsid w:val="4EAF1CC4"/>
    <w:rsid w:val="4EC70016"/>
    <w:rsid w:val="4ED4505D"/>
    <w:rsid w:val="4EEF6771"/>
    <w:rsid w:val="4EF06D1A"/>
    <w:rsid w:val="4F1C0D87"/>
    <w:rsid w:val="4F264CBC"/>
    <w:rsid w:val="4F2A6E15"/>
    <w:rsid w:val="4F3772ED"/>
    <w:rsid w:val="4F444103"/>
    <w:rsid w:val="4F4B5944"/>
    <w:rsid w:val="4FBD2661"/>
    <w:rsid w:val="4FC31B69"/>
    <w:rsid w:val="4FEE5452"/>
    <w:rsid w:val="5039019E"/>
    <w:rsid w:val="50527900"/>
    <w:rsid w:val="5065178E"/>
    <w:rsid w:val="50695D0B"/>
    <w:rsid w:val="51117EE4"/>
    <w:rsid w:val="5126104F"/>
    <w:rsid w:val="512B60B4"/>
    <w:rsid w:val="513118E7"/>
    <w:rsid w:val="51694722"/>
    <w:rsid w:val="517E5B29"/>
    <w:rsid w:val="51995C82"/>
    <w:rsid w:val="51A0391C"/>
    <w:rsid w:val="51B556AE"/>
    <w:rsid w:val="51C621E0"/>
    <w:rsid w:val="51CD16BD"/>
    <w:rsid w:val="51D05EF0"/>
    <w:rsid w:val="51F6040A"/>
    <w:rsid w:val="51FE65A7"/>
    <w:rsid w:val="52505342"/>
    <w:rsid w:val="526E6852"/>
    <w:rsid w:val="527A442A"/>
    <w:rsid w:val="52A9097C"/>
    <w:rsid w:val="52B54EDC"/>
    <w:rsid w:val="52BB5061"/>
    <w:rsid w:val="52C939F0"/>
    <w:rsid w:val="52EC44CE"/>
    <w:rsid w:val="5314011E"/>
    <w:rsid w:val="53202F66"/>
    <w:rsid w:val="533539DF"/>
    <w:rsid w:val="53653F46"/>
    <w:rsid w:val="536C1D08"/>
    <w:rsid w:val="537431C5"/>
    <w:rsid w:val="5392540C"/>
    <w:rsid w:val="53A019B1"/>
    <w:rsid w:val="53B3034F"/>
    <w:rsid w:val="540A11ED"/>
    <w:rsid w:val="54293AD9"/>
    <w:rsid w:val="54442A7B"/>
    <w:rsid w:val="54550AD6"/>
    <w:rsid w:val="545C1D7C"/>
    <w:rsid w:val="54865517"/>
    <w:rsid w:val="54990450"/>
    <w:rsid w:val="54C55B73"/>
    <w:rsid w:val="54D46102"/>
    <w:rsid w:val="54E43FB4"/>
    <w:rsid w:val="55256219"/>
    <w:rsid w:val="554B0189"/>
    <w:rsid w:val="5558452D"/>
    <w:rsid w:val="5594183F"/>
    <w:rsid w:val="55971945"/>
    <w:rsid w:val="559B399C"/>
    <w:rsid w:val="55AA7B8D"/>
    <w:rsid w:val="55B607A1"/>
    <w:rsid w:val="55C477FF"/>
    <w:rsid w:val="55F30092"/>
    <w:rsid w:val="55F92F01"/>
    <w:rsid w:val="562927CE"/>
    <w:rsid w:val="56332CEF"/>
    <w:rsid w:val="56D51695"/>
    <w:rsid w:val="56E01E7C"/>
    <w:rsid w:val="56FF2C87"/>
    <w:rsid w:val="57083261"/>
    <w:rsid w:val="576725D2"/>
    <w:rsid w:val="57735468"/>
    <w:rsid w:val="57805D82"/>
    <w:rsid w:val="57AC473C"/>
    <w:rsid w:val="57D845B0"/>
    <w:rsid w:val="58033794"/>
    <w:rsid w:val="58212766"/>
    <w:rsid w:val="583B5BED"/>
    <w:rsid w:val="5842572D"/>
    <w:rsid w:val="584B2C50"/>
    <w:rsid w:val="58575B08"/>
    <w:rsid w:val="5862192B"/>
    <w:rsid w:val="589A07FB"/>
    <w:rsid w:val="58B74D14"/>
    <w:rsid w:val="58B947D2"/>
    <w:rsid w:val="58BE1D95"/>
    <w:rsid w:val="58C064D2"/>
    <w:rsid w:val="59020C98"/>
    <w:rsid w:val="591D6DEF"/>
    <w:rsid w:val="5960288A"/>
    <w:rsid w:val="59A76356"/>
    <w:rsid w:val="59B368E2"/>
    <w:rsid w:val="59CC52AE"/>
    <w:rsid w:val="59E76BAA"/>
    <w:rsid w:val="59F519D4"/>
    <w:rsid w:val="59FA54CF"/>
    <w:rsid w:val="5A050A6E"/>
    <w:rsid w:val="5A5A6A53"/>
    <w:rsid w:val="5A8149E6"/>
    <w:rsid w:val="5A9A1081"/>
    <w:rsid w:val="5ABD6DE3"/>
    <w:rsid w:val="5ABE4B4A"/>
    <w:rsid w:val="5AC01401"/>
    <w:rsid w:val="5AC7420B"/>
    <w:rsid w:val="5AE34D92"/>
    <w:rsid w:val="5AF2343A"/>
    <w:rsid w:val="5B1001B5"/>
    <w:rsid w:val="5B411CCC"/>
    <w:rsid w:val="5B505F2C"/>
    <w:rsid w:val="5B520346"/>
    <w:rsid w:val="5B53605F"/>
    <w:rsid w:val="5B811F6C"/>
    <w:rsid w:val="5B966550"/>
    <w:rsid w:val="5BB81586"/>
    <w:rsid w:val="5BCF6F3C"/>
    <w:rsid w:val="5BD55463"/>
    <w:rsid w:val="5BD64EC0"/>
    <w:rsid w:val="5C553C81"/>
    <w:rsid w:val="5C562B00"/>
    <w:rsid w:val="5C7E0D7E"/>
    <w:rsid w:val="5C941746"/>
    <w:rsid w:val="5CC6567E"/>
    <w:rsid w:val="5CD77A98"/>
    <w:rsid w:val="5CE44D90"/>
    <w:rsid w:val="5CF47502"/>
    <w:rsid w:val="5D0E5BDE"/>
    <w:rsid w:val="5D291F54"/>
    <w:rsid w:val="5D3E0BA9"/>
    <w:rsid w:val="5D955364"/>
    <w:rsid w:val="5D9E59B3"/>
    <w:rsid w:val="5DC11D4B"/>
    <w:rsid w:val="5DCD542B"/>
    <w:rsid w:val="5DCE2C07"/>
    <w:rsid w:val="5DCF2540"/>
    <w:rsid w:val="5DDE0A36"/>
    <w:rsid w:val="5DE9733D"/>
    <w:rsid w:val="5DED6180"/>
    <w:rsid w:val="5E02670B"/>
    <w:rsid w:val="5E0771FD"/>
    <w:rsid w:val="5E08794E"/>
    <w:rsid w:val="5E133B66"/>
    <w:rsid w:val="5E746342"/>
    <w:rsid w:val="5E85744A"/>
    <w:rsid w:val="5E8D3F43"/>
    <w:rsid w:val="5E9D79FE"/>
    <w:rsid w:val="5EA07701"/>
    <w:rsid w:val="5EB01642"/>
    <w:rsid w:val="5EB75285"/>
    <w:rsid w:val="5F341672"/>
    <w:rsid w:val="5F530CCB"/>
    <w:rsid w:val="5F8C02F0"/>
    <w:rsid w:val="5FCA04E2"/>
    <w:rsid w:val="5FEB2D87"/>
    <w:rsid w:val="5FEC48FC"/>
    <w:rsid w:val="5FF92694"/>
    <w:rsid w:val="60094922"/>
    <w:rsid w:val="600E1AEF"/>
    <w:rsid w:val="600E2211"/>
    <w:rsid w:val="601A2B45"/>
    <w:rsid w:val="60247FFD"/>
    <w:rsid w:val="602F511B"/>
    <w:rsid w:val="604A5077"/>
    <w:rsid w:val="605F2621"/>
    <w:rsid w:val="60A14466"/>
    <w:rsid w:val="60AF1518"/>
    <w:rsid w:val="60DD22F5"/>
    <w:rsid w:val="60E42733"/>
    <w:rsid w:val="6107582C"/>
    <w:rsid w:val="6153428A"/>
    <w:rsid w:val="617C7F2C"/>
    <w:rsid w:val="61980250"/>
    <w:rsid w:val="61AD3C17"/>
    <w:rsid w:val="61BB6EFA"/>
    <w:rsid w:val="61D740F7"/>
    <w:rsid w:val="6228683D"/>
    <w:rsid w:val="62756CE9"/>
    <w:rsid w:val="6294722E"/>
    <w:rsid w:val="62B660C6"/>
    <w:rsid w:val="62BE1E54"/>
    <w:rsid w:val="62E56056"/>
    <w:rsid w:val="62FE3F08"/>
    <w:rsid w:val="63023C14"/>
    <w:rsid w:val="63295801"/>
    <w:rsid w:val="63416D0D"/>
    <w:rsid w:val="63776804"/>
    <w:rsid w:val="638B6757"/>
    <w:rsid w:val="639E2905"/>
    <w:rsid w:val="63F83E99"/>
    <w:rsid w:val="63FF46D7"/>
    <w:rsid w:val="642F4426"/>
    <w:rsid w:val="64381701"/>
    <w:rsid w:val="6443381E"/>
    <w:rsid w:val="644940AB"/>
    <w:rsid w:val="648D7D30"/>
    <w:rsid w:val="64BD6E2A"/>
    <w:rsid w:val="64C67E05"/>
    <w:rsid w:val="64CD2B19"/>
    <w:rsid w:val="64CF0127"/>
    <w:rsid w:val="64DA2E60"/>
    <w:rsid w:val="64E831B8"/>
    <w:rsid w:val="64F55695"/>
    <w:rsid w:val="65047D30"/>
    <w:rsid w:val="65283AF6"/>
    <w:rsid w:val="653D0C4B"/>
    <w:rsid w:val="65440D8C"/>
    <w:rsid w:val="6564571B"/>
    <w:rsid w:val="65656A70"/>
    <w:rsid w:val="6574328C"/>
    <w:rsid w:val="658D79B1"/>
    <w:rsid w:val="65921AA2"/>
    <w:rsid w:val="65B5189C"/>
    <w:rsid w:val="65C073EA"/>
    <w:rsid w:val="65E06B45"/>
    <w:rsid w:val="664E5351"/>
    <w:rsid w:val="66503496"/>
    <w:rsid w:val="66545523"/>
    <w:rsid w:val="66595BE2"/>
    <w:rsid w:val="6661280D"/>
    <w:rsid w:val="668B6FEC"/>
    <w:rsid w:val="66A31B35"/>
    <w:rsid w:val="66AE3981"/>
    <w:rsid w:val="66EC3A82"/>
    <w:rsid w:val="66ED6329"/>
    <w:rsid w:val="67112E9A"/>
    <w:rsid w:val="6721791E"/>
    <w:rsid w:val="67271ECB"/>
    <w:rsid w:val="674943E2"/>
    <w:rsid w:val="6777089F"/>
    <w:rsid w:val="67C76B90"/>
    <w:rsid w:val="6817492F"/>
    <w:rsid w:val="6841155D"/>
    <w:rsid w:val="68733E51"/>
    <w:rsid w:val="68920D3E"/>
    <w:rsid w:val="68A33F3C"/>
    <w:rsid w:val="68B0223F"/>
    <w:rsid w:val="68BA4B9D"/>
    <w:rsid w:val="68D12A13"/>
    <w:rsid w:val="68E44CD3"/>
    <w:rsid w:val="690374EE"/>
    <w:rsid w:val="691A05A9"/>
    <w:rsid w:val="6923160C"/>
    <w:rsid w:val="692F3612"/>
    <w:rsid w:val="692F4C62"/>
    <w:rsid w:val="69692F41"/>
    <w:rsid w:val="69760518"/>
    <w:rsid w:val="698A554F"/>
    <w:rsid w:val="698E456E"/>
    <w:rsid w:val="699A4896"/>
    <w:rsid w:val="69A45301"/>
    <w:rsid w:val="69B43BB5"/>
    <w:rsid w:val="69D35325"/>
    <w:rsid w:val="69EB2EF3"/>
    <w:rsid w:val="69F56C12"/>
    <w:rsid w:val="6A09181B"/>
    <w:rsid w:val="6A2B6A7F"/>
    <w:rsid w:val="6A3B678C"/>
    <w:rsid w:val="6A3C1C01"/>
    <w:rsid w:val="6A4C25E5"/>
    <w:rsid w:val="6A515F00"/>
    <w:rsid w:val="6A772442"/>
    <w:rsid w:val="6A7A34D3"/>
    <w:rsid w:val="6AA0506A"/>
    <w:rsid w:val="6AB54A29"/>
    <w:rsid w:val="6ADD5CBB"/>
    <w:rsid w:val="6AF15144"/>
    <w:rsid w:val="6B5A7CCF"/>
    <w:rsid w:val="6B76074D"/>
    <w:rsid w:val="6B804D34"/>
    <w:rsid w:val="6B922CD6"/>
    <w:rsid w:val="6B9532DD"/>
    <w:rsid w:val="6B9C79D2"/>
    <w:rsid w:val="6BBA19E4"/>
    <w:rsid w:val="6BDA6111"/>
    <w:rsid w:val="6C0356D1"/>
    <w:rsid w:val="6C046B2A"/>
    <w:rsid w:val="6C0E3E06"/>
    <w:rsid w:val="6C3B2D82"/>
    <w:rsid w:val="6C69616D"/>
    <w:rsid w:val="6C7F32C4"/>
    <w:rsid w:val="6C9C3206"/>
    <w:rsid w:val="6CD965DD"/>
    <w:rsid w:val="6CE100C0"/>
    <w:rsid w:val="6CE564FB"/>
    <w:rsid w:val="6CF12000"/>
    <w:rsid w:val="6CF56B79"/>
    <w:rsid w:val="6D337893"/>
    <w:rsid w:val="6D407B93"/>
    <w:rsid w:val="6D527549"/>
    <w:rsid w:val="6D7A5E4E"/>
    <w:rsid w:val="6D8B5E4D"/>
    <w:rsid w:val="6DA90B58"/>
    <w:rsid w:val="6DB0119C"/>
    <w:rsid w:val="6DBC0C33"/>
    <w:rsid w:val="6DED3E1E"/>
    <w:rsid w:val="6DEF7D9D"/>
    <w:rsid w:val="6E2C2401"/>
    <w:rsid w:val="6E4E2C42"/>
    <w:rsid w:val="6E5227E6"/>
    <w:rsid w:val="6E602800"/>
    <w:rsid w:val="6E680A74"/>
    <w:rsid w:val="6E98497B"/>
    <w:rsid w:val="6F060E0B"/>
    <w:rsid w:val="6F5959E9"/>
    <w:rsid w:val="6F7D4D72"/>
    <w:rsid w:val="6F7E1F74"/>
    <w:rsid w:val="6F9B47D1"/>
    <w:rsid w:val="6FB12692"/>
    <w:rsid w:val="6FBF6389"/>
    <w:rsid w:val="6FC753E3"/>
    <w:rsid w:val="6FCC795E"/>
    <w:rsid w:val="6FD01291"/>
    <w:rsid w:val="6FF26B30"/>
    <w:rsid w:val="6FF33670"/>
    <w:rsid w:val="70490565"/>
    <w:rsid w:val="70811112"/>
    <w:rsid w:val="70CC3C5C"/>
    <w:rsid w:val="70CD60C5"/>
    <w:rsid w:val="70CE1A68"/>
    <w:rsid w:val="70E66DDE"/>
    <w:rsid w:val="70FA6D46"/>
    <w:rsid w:val="71017ADB"/>
    <w:rsid w:val="710D33C2"/>
    <w:rsid w:val="711D5D49"/>
    <w:rsid w:val="717C7F55"/>
    <w:rsid w:val="71867FE1"/>
    <w:rsid w:val="71E53DA7"/>
    <w:rsid w:val="71F31E7E"/>
    <w:rsid w:val="71F83650"/>
    <w:rsid w:val="724C7C28"/>
    <w:rsid w:val="7273599D"/>
    <w:rsid w:val="729C5D0C"/>
    <w:rsid w:val="72A51655"/>
    <w:rsid w:val="72B33B48"/>
    <w:rsid w:val="72BD6B75"/>
    <w:rsid w:val="72C96649"/>
    <w:rsid w:val="73253CEE"/>
    <w:rsid w:val="732A6942"/>
    <w:rsid w:val="73467AF6"/>
    <w:rsid w:val="73552361"/>
    <w:rsid w:val="73B65107"/>
    <w:rsid w:val="73CD1828"/>
    <w:rsid w:val="73E9784B"/>
    <w:rsid w:val="73EE7FAE"/>
    <w:rsid w:val="73F0718E"/>
    <w:rsid w:val="73FB6A64"/>
    <w:rsid w:val="74070CA0"/>
    <w:rsid w:val="74534933"/>
    <w:rsid w:val="74700DEC"/>
    <w:rsid w:val="7481099D"/>
    <w:rsid w:val="748A7DE8"/>
    <w:rsid w:val="748E118B"/>
    <w:rsid w:val="74B57A32"/>
    <w:rsid w:val="74D64864"/>
    <w:rsid w:val="74E16D8B"/>
    <w:rsid w:val="74E6272A"/>
    <w:rsid w:val="75151909"/>
    <w:rsid w:val="751C632F"/>
    <w:rsid w:val="752C0B88"/>
    <w:rsid w:val="75366D02"/>
    <w:rsid w:val="75494F9F"/>
    <w:rsid w:val="75762B98"/>
    <w:rsid w:val="75871A0B"/>
    <w:rsid w:val="75991092"/>
    <w:rsid w:val="759B5E27"/>
    <w:rsid w:val="75A5137D"/>
    <w:rsid w:val="75A572D1"/>
    <w:rsid w:val="75E62317"/>
    <w:rsid w:val="75FB71EF"/>
    <w:rsid w:val="761335AB"/>
    <w:rsid w:val="76373B59"/>
    <w:rsid w:val="764104F7"/>
    <w:rsid w:val="765B6B67"/>
    <w:rsid w:val="765F6F55"/>
    <w:rsid w:val="7662726E"/>
    <w:rsid w:val="769578ED"/>
    <w:rsid w:val="769B5423"/>
    <w:rsid w:val="76B356B1"/>
    <w:rsid w:val="76D600D5"/>
    <w:rsid w:val="76E04FCA"/>
    <w:rsid w:val="771F3907"/>
    <w:rsid w:val="774D70B5"/>
    <w:rsid w:val="77711DFB"/>
    <w:rsid w:val="77791211"/>
    <w:rsid w:val="777A22DF"/>
    <w:rsid w:val="77A870F8"/>
    <w:rsid w:val="77C853D2"/>
    <w:rsid w:val="77CB6284"/>
    <w:rsid w:val="77D9063B"/>
    <w:rsid w:val="77E56373"/>
    <w:rsid w:val="77EB0093"/>
    <w:rsid w:val="77EF6976"/>
    <w:rsid w:val="78192D15"/>
    <w:rsid w:val="78474B5C"/>
    <w:rsid w:val="78FC7191"/>
    <w:rsid w:val="79053EE1"/>
    <w:rsid w:val="79232B20"/>
    <w:rsid w:val="79714322"/>
    <w:rsid w:val="7983555C"/>
    <w:rsid w:val="798B101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A674B"/>
    <w:rsid w:val="7B0C2AC3"/>
    <w:rsid w:val="7B367327"/>
    <w:rsid w:val="7B5E2AA7"/>
    <w:rsid w:val="7B61226F"/>
    <w:rsid w:val="7B7535A0"/>
    <w:rsid w:val="7BA571A1"/>
    <w:rsid w:val="7BDF31DE"/>
    <w:rsid w:val="7BE20537"/>
    <w:rsid w:val="7BEE776A"/>
    <w:rsid w:val="7BF7759F"/>
    <w:rsid w:val="7C2C4A60"/>
    <w:rsid w:val="7C366D83"/>
    <w:rsid w:val="7CAE35FB"/>
    <w:rsid w:val="7CB163F4"/>
    <w:rsid w:val="7CB84091"/>
    <w:rsid w:val="7CD4053F"/>
    <w:rsid w:val="7D3B6CFC"/>
    <w:rsid w:val="7D3C710B"/>
    <w:rsid w:val="7D646F8A"/>
    <w:rsid w:val="7D650780"/>
    <w:rsid w:val="7D6B6AB5"/>
    <w:rsid w:val="7D796EE5"/>
    <w:rsid w:val="7D947886"/>
    <w:rsid w:val="7DBD1010"/>
    <w:rsid w:val="7DE91C2E"/>
    <w:rsid w:val="7DF144DE"/>
    <w:rsid w:val="7DFA36D3"/>
    <w:rsid w:val="7E0247C5"/>
    <w:rsid w:val="7E2146D8"/>
    <w:rsid w:val="7E3D10ED"/>
    <w:rsid w:val="7E8D2CD0"/>
    <w:rsid w:val="7EA64FD4"/>
    <w:rsid w:val="7EA652E1"/>
    <w:rsid w:val="7EAD7C73"/>
    <w:rsid w:val="7EB93A9E"/>
    <w:rsid w:val="7ED4259F"/>
    <w:rsid w:val="7ED656C1"/>
    <w:rsid w:val="7EE94F58"/>
    <w:rsid w:val="7EF11A57"/>
    <w:rsid w:val="7F3E1EFB"/>
    <w:rsid w:val="7F493FF9"/>
    <w:rsid w:val="7F5B6C76"/>
    <w:rsid w:val="7F5D05D8"/>
    <w:rsid w:val="7F642CFF"/>
    <w:rsid w:val="7F6A775E"/>
    <w:rsid w:val="7F857E0B"/>
    <w:rsid w:val="7FA01DE8"/>
    <w:rsid w:val="7FA254D6"/>
    <w:rsid w:val="7FE00BB4"/>
    <w:rsid w:val="7FEA0ADA"/>
    <w:rsid w:val="7FEE3B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5"/>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ind w:firstLine="200"/>
    </w:pPr>
    <w:rPr>
      <w:rFonts w:ascii="Arial" w:hAnsi="Arial" w:cs="Arial"/>
      <w:szCs w:val="20"/>
    </w:rPr>
  </w:style>
  <w:style w:type="paragraph" w:styleId="8">
    <w:name w:val="Plain Text"/>
    <w:basedOn w:val="1"/>
    <w:qFormat/>
    <w:uiPriority w:val="99"/>
    <w:rPr>
      <w:rFonts w:ascii="宋体" w:hAnsi="Courier New"/>
      <w:szCs w:val="20"/>
    </w:rPr>
  </w:style>
  <w:style w:type="paragraph" w:styleId="9">
    <w:name w:val="Balloon Text"/>
    <w:basedOn w:val="1"/>
    <w:link w:val="41"/>
    <w:qFormat/>
    <w:uiPriority w:val="0"/>
    <w:rPr>
      <w:sz w:val="18"/>
      <w:szCs w:val="18"/>
    </w:rPr>
  </w:style>
  <w:style w:type="paragraph" w:styleId="10">
    <w:name w:val="footer"/>
    <w:basedOn w:val="1"/>
    <w:link w:val="45"/>
    <w:qFormat/>
    <w:uiPriority w:val="99"/>
    <w:pPr>
      <w:tabs>
        <w:tab w:val="center" w:pos="4153"/>
        <w:tab w:val="right" w:pos="8306"/>
      </w:tabs>
      <w:snapToGrid w:val="0"/>
      <w:jc w:val="left"/>
    </w:pPr>
    <w:rPr>
      <w:sz w:val="18"/>
      <w:szCs w:val="18"/>
    </w:rPr>
  </w:style>
  <w:style w:type="paragraph" w:styleId="11">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rPr>
      <w:rFonts w:ascii="Times New Roman" w:hAnsi="Times New Roman" w:eastAsia="宋体" w:cs="Times New Roman"/>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rPr>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qFormat/>
    <w:uiPriority w:val="0"/>
    <w:rPr>
      <w:rFonts w:hint="eastAsia" w:ascii="微软雅黑" w:hAnsi="微软雅黑" w:eastAsia="微软雅黑" w:cs="微软雅黑"/>
      <w:color w:val="323232"/>
      <w:sz w:val="21"/>
      <w:szCs w:val="21"/>
      <w:u w:val="none"/>
    </w:rPr>
  </w:style>
  <w:style w:type="character" w:styleId="20">
    <w:name w:val="Hyperlink"/>
    <w:basedOn w:val="17"/>
    <w:qFormat/>
    <w:uiPriority w:val="0"/>
    <w:rPr>
      <w:color w:val="0000FF"/>
      <w:u w:val="single"/>
    </w:rPr>
  </w:style>
  <w:style w:type="paragraph" w:customStyle="1" w:styleId="21">
    <w:name w:val="正文首行缩进1"/>
    <w:basedOn w:val="5"/>
    <w:qFormat/>
    <w:uiPriority w:val="0"/>
    <w:pPr>
      <w:adjustRightInd w:val="0"/>
      <w:spacing w:line="360" w:lineRule="atLeast"/>
      <w:ind w:firstLine="420" w:firstLineChars="100"/>
      <w:jc w:val="left"/>
      <w:textAlignment w:val="baseline"/>
    </w:pPr>
    <w:rPr>
      <w:sz w:val="24"/>
    </w:rPr>
  </w:style>
  <w:style w:type="paragraph" w:customStyle="1" w:styleId="22">
    <w:name w:val="WPSOffice手动目录 1"/>
    <w:qFormat/>
    <w:uiPriority w:val="0"/>
    <w:rPr>
      <w:rFonts w:asciiTheme="minorHAnsi" w:hAnsiTheme="minorHAnsi" w:eastAsiaTheme="minorEastAsia" w:cstheme="minorBidi"/>
      <w:lang w:val="en-US" w:eastAsia="zh-CN" w:bidi="ar-SA"/>
    </w:rPr>
  </w:style>
  <w:style w:type="paragraph" w:customStyle="1" w:styleId="2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4">
    <w:name w:val="正文 题目"/>
    <w:basedOn w:val="1"/>
    <w:qFormat/>
    <w:uiPriority w:val="0"/>
    <w:pPr>
      <w:jc w:val="center"/>
    </w:pPr>
    <w:rPr>
      <w:rFonts w:ascii="黑体" w:hAnsi="黑体" w:eastAsia="黑体"/>
      <w:sz w:val="28"/>
    </w:rPr>
  </w:style>
  <w:style w:type="character" w:customStyle="1" w:styleId="25">
    <w:name w:val="标题 2 Char"/>
    <w:link w:val="3"/>
    <w:qFormat/>
    <w:uiPriority w:val="0"/>
    <w:rPr>
      <w:rFonts w:ascii="Arial" w:hAnsi="Arial"/>
      <w:b/>
      <w:bCs/>
      <w:sz w:val="28"/>
      <w:szCs w:val="32"/>
    </w:rPr>
  </w:style>
  <w:style w:type="character" w:customStyle="1" w:styleId="26">
    <w:name w:val="font01"/>
    <w:basedOn w:val="17"/>
    <w:qFormat/>
    <w:uiPriority w:val="0"/>
    <w:rPr>
      <w:rFonts w:hint="eastAsia" w:ascii="宋体" w:hAnsi="宋体" w:eastAsia="宋体" w:cs="宋体"/>
      <w:color w:val="000000"/>
      <w:sz w:val="20"/>
      <w:szCs w:val="20"/>
      <w:u w:val="none"/>
    </w:rPr>
  </w:style>
  <w:style w:type="character" w:customStyle="1" w:styleId="27">
    <w:name w:val="font31"/>
    <w:basedOn w:val="17"/>
    <w:qFormat/>
    <w:uiPriority w:val="0"/>
    <w:rPr>
      <w:rFonts w:hint="eastAsia" w:ascii="宋体" w:hAnsi="宋体" w:eastAsia="宋体" w:cs="宋体"/>
      <w:color w:val="00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1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ascii="Calibri" w:hAnsi="Calibri" w:cs="Calibri"/>
      <w:color w:val="000000"/>
      <w:sz w:val="24"/>
      <w:szCs w:val="24"/>
      <w:u w:val="none"/>
    </w:rPr>
  </w:style>
  <w:style w:type="character" w:customStyle="1" w:styleId="31">
    <w:name w:val="font21"/>
    <w:basedOn w:val="17"/>
    <w:qFormat/>
    <w:uiPriority w:val="0"/>
    <w:rPr>
      <w:rFonts w:hint="eastAsia" w:ascii="宋体" w:hAnsi="宋体" w:eastAsia="宋体" w:cs="宋体"/>
      <w:b/>
      <w:bCs/>
      <w:color w:val="000000"/>
      <w:sz w:val="20"/>
      <w:szCs w:val="20"/>
      <w:u w:val="none"/>
    </w:rPr>
  </w:style>
  <w:style w:type="character" w:customStyle="1" w:styleId="32">
    <w:name w:val="font81"/>
    <w:basedOn w:val="17"/>
    <w:qFormat/>
    <w:uiPriority w:val="0"/>
    <w:rPr>
      <w:rFonts w:hint="default" w:ascii="Times New Roman" w:hAnsi="Times New Roman" w:cs="Times New Roman"/>
      <w:b/>
      <w:bCs/>
      <w:color w:val="000000"/>
      <w:sz w:val="20"/>
      <w:szCs w:val="20"/>
      <w:u w:val="none"/>
    </w:rPr>
  </w:style>
  <w:style w:type="character" w:customStyle="1" w:styleId="33">
    <w:name w:val="font41"/>
    <w:basedOn w:val="17"/>
    <w:qFormat/>
    <w:uiPriority w:val="0"/>
    <w:rPr>
      <w:rFonts w:hint="eastAsia" w:ascii="宋体" w:hAnsi="宋体" w:eastAsia="宋体" w:cs="宋体"/>
      <w:color w:val="000000"/>
      <w:sz w:val="20"/>
      <w:szCs w:val="20"/>
      <w:u w:val="none"/>
    </w:rPr>
  </w:style>
  <w:style w:type="character" w:customStyle="1" w:styleId="34">
    <w:name w:val="font71"/>
    <w:basedOn w:val="17"/>
    <w:qFormat/>
    <w:uiPriority w:val="0"/>
    <w:rPr>
      <w:rFonts w:hint="eastAsia" w:ascii="宋体" w:hAnsi="宋体" w:eastAsia="宋体" w:cs="宋体"/>
      <w:b/>
      <w:bCs/>
      <w:color w:val="000000"/>
      <w:sz w:val="20"/>
      <w:szCs w:val="20"/>
      <w:u w:val="none"/>
      <w:vertAlign w:val="superscript"/>
    </w:rPr>
  </w:style>
  <w:style w:type="character" w:customStyle="1" w:styleId="35">
    <w:name w:val="hover52"/>
    <w:basedOn w:val="17"/>
    <w:qFormat/>
    <w:uiPriority w:val="0"/>
    <w:rPr>
      <w:color w:val="D61521"/>
    </w:rPr>
  </w:style>
  <w:style w:type="character" w:customStyle="1" w:styleId="36">
    <w:name w:val="NormalCharacter"/>
    <w:semiHidden/>
    <w:qFormat/>
    <w:uiPriority w:val="0"/>
  </w:style>
  <w:style w:type="paragraph" w:customStyle="1" w:styleId="37">
    <w:name w:val="Char Char Char Char Char Char Char1 Char"/>
    <w:basedOn w:val="1"/>
    <w:qFormat/>
    <w:uiPriority w:val="0"/>
    <w:pPr>
      <w:jc w:val="left"/>
    </w:pPr>
    <w:rPr>
      <w:rFonts w:ascii="Tahoma" w:hAnsi="Tahoma"/>
      <w:sz w:val="24"/>
      <w:szCs w:val="20"/>
    </w:rPr>
  </w:style>
  <w:style w:type="paragraph" w:customStyle="1" w:styleId="38">
    <w:name w:val="UserStyle_1"/>
    <w:basedOn w:val="1"/>
    <w:qFormat/>
    <w:uiPriority w:val="0"/>
    <w:rPr>
      <w:rFonts w:ascii="宋体" w:hAnsi="宋体"/>
      <w:lang w:val="zh-CN" w:bidi="zh-CN"/>
    </w:rPr>
  </w:style>
  <w:style w:type="paragraph" w:customStyle="1" w:styleId="39">
    <w:name w:val="Table Paragraph"/>
    <w:basedOn w:val="1"/>
    <w:qFormat/>
    <w:uiPriority w:val="1"/>
    <w:rPr>
      <w:rFonts w:ascii="宋体" w:hAnsi="宋体" w:cs="宋体"/>
      <w:lang w:val="zh-CN" w:bidi="zh-CN"/>
    </w:rPr>
  </w:style>
  <w:style w:type="character" w:customStyle="1" w:styleId="40">
    <w:name w:val="font111"/>
    <w:basedOn w:val="17"/>
    <w:qFormat/>
    <w:uiPriority w:val="0"/>
    <w:rPr>
      <w:rFonts w:hint="eastAsia" w:ascii="微软雅黑" w:hAnsi="微软雅黑" w:eastAsia="微软雅黑" w:cs="微软雅黑"/>
      <w:b/>
      <w:bCs/>
      <w:color w:val="000000"/>
      <w:sz w:val="20"/>
      <w:szCs w:val="20"/>
      <w:u w:val="none"/>
    </w:rPr>
  </w:style>
  <w:style w:type="character" w:customStyle="1" w:styleId="41">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42">
    <w:name w:val="页眉 Char"/>
    <w:basedOn w:val="17"/>
    <w:link w:val="11"/>
    <w:qFormat/>
    <w:uiPriority w:val="99"/>
    <w:rPr>
      <w:rFonts w:asciiTheme="minorHAnsi" w:hAnsiTheme="minorHAnsi" w:eastAsiaTheme="minorEastAsia" w:cstheme="minorBidi"/>
      <w:kern w:val="2"/>
      <w:sz w:val="18"/>
      <w:szCs w:val="18"/>
    </w:rPr>
  </w:style>
  <w:style w:type="paragraph" w:styleId="43">
    <w:name w:val="No Spacing"/>
    <w:link w:val="44"/>
    <w:qFormat/>
    <w:uiPriority w:val="1"/>
    <w:rPr>
      <w:rFonts w:asciiTheme="minorHAnsi" w:hAnsiTheme="minorHAnsi" w:eastAsiaTheme="minorEastAsia" w:cstheme="minorBidi"/>
      <w:sz w:val="22"/>
      <w:szCs w:val="22"/>
      <w:lang w:val="en-US" w:eastAsia="zh-CN" w:bidi="ar-SA"/>
    </w:rPr>
  </w:style>
  <w:style w:type="character" w:customStyle="1" w:styleId="44">
    <w:name w:val="无间隔 Char"/>
    <w:basedOn w:val="17"/>
    <w:link w:val="43"/>
    <w:qFormat/>
    <w:uiPriority w:val="1"/>
    <w:rPr>
      <w:rFonts w:asciiTheme="minorHAnsi" w:hAnsiTheme="minorHAnsi" w:eastAsiaTheme="minorEastAsia" w:cstheme="minorBidi"/>
      <w:sz w:val="22"/>
      <w:szCs w:val="22"/>
    </w:rPr>
  </w:style>
  <w:style w:type="character" w:customStyle="1" w:styleId="45">
    <w:name w:val="页脚 Char"/>
    <w:basedOn w:val="17"/>
    <w:link w:val="10"/>
    <w:qFormat/>
    <w:uiPriority w:val="99"/>
    <w:rPr>
      <w:rFonts w:asciiTheme="minorHAnsi" w:hAnsiTheme="minorHAnsi" w:eastAsiaTheme="minorEastAsia" w:cstheme="minorBidi"/>
      <w:kern w:val="2"/>
      <w:sz w:val="18"/>
      <w:szCs w:val="18"/>
    </w:rPr>
  </w:style>
  <w:style w:type="character" w:customStyle="1" w:styleId="46">
    <w:name w:val="16"/>
    <w:basedOn w:val="17"/>
    <w:qFormat/>
    <w:uiPriority w:val="0"/>
    <w:rPr>
      <w:rFonts w:hint="eastAsia" w:ascii="宋体" w:hAnsi="宋体" w:eastAsia="宋体"/>
      <w:b/>
      <w:bCs/>
      <w:color w:val="000000"/>
      <w:sz w:val="22"/>
      <w:szCs w:val="22"/>
    </w:rPr>
  </w:style>
  <w:style w:type="character" w:customStyle="1" w:styleId="47">
    <w:name w:val="15"/>
    <w:basedOn w:val="17"/>
    <w:qFormat/>
    <w:uiPriority w:val="0"/>
    <w:rPr>
      <w:rFonts w:hint="eastAsia" w:ascii="宋体" w:hAnsi="宋体" w:eastAsia="宋体"/>
      <w:color w:val="00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3325</Words>
  <Characters>3657</Characters>
  <Lines>73</Lines>
  <Paragraphs>20</Paragraphs>
  <TotalTime>26</TotalTime>
  <ScaleCrop>false</ScaleCrop>
  <LinksUpToDate>false</LinksUpToDate>
  <CharactersWithSpaces>3761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2024-03-29T08:48:00Z</dcterms:created>
  <dc:creator>Administrator</dc:creator>
  <cp:lastModifiedBy>ZJ</cp:lastModifiedBy>
  <cp:lastPrinted>2024-11-22T06:35:00Z</cp:lastPrinted>
  <dcterms:modified xsi:type="dcterms:W3CDTF">2024-12-03T08:42:18Z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16AF83E1A02642A8ACAB6DE2F22ECB42_13</vt:lpwstr>
  </property>
</Properties>
</file>